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6F20" w14:textId="77777777" w:rsidR="003B65A4" w:rsidRPr="00003C3D" w:rsidRDefault="003B65A4" w:rsidP="00707F1B">
      <w:pPr>
        <w:spacing w:line="240" w:lineRule="auto"/>
        <w:jc w:val="center"/>
        <w:rPr>
          <w:rFonts w:cs="David"/>
          <w:b/>
          <w:bCs/>
          <w:sz w:val="24"/>
          <w:szCs w:val="24"/>
          <w:u w:val="single"/>
          <w:rtl/>
        </w:rPr>
      </w:pPr>
      <w:bookmarkStart w:id="0" w:name="_GoBack"/>
      <w:bookmarkEnd w:id="0"/>
      <w:r w:rsidRPr="00003C3D">
        <w:rPr>
          <w:rFonts w:cs="David" w:hint="cs"/>
          <w:b/>
          <w:bCs/>
          <w:sz w:val="24"/>
          <w:szCs w:val="24"/>
          <w:u w:val="single"/>
          <w:rtl/>
        </w:rPr>
        <w:t>דברי הסבר</w:t>
      </w:r>
    </w:p>
    <w:p w14:paraId="7171014E" w14:textId="77777777" w:rsidR="002B2022" w:rsidRPr="00003C3D" w:rsidRDefault="002B2022" w:rsidP="00AD580E">
      <w:pPr>
        <w:spacing w:line="240" w:lineRule="auto"/>
        <w:jc w:val="center"/>
        <w:rPr>
          <w:rFonts w:cs="David"/>
          <w:b/>
          <w:bCs/>
          <w:snapToGrid w:val="0"/>
          <w:sz w:val="24"/>
          <w:szCs w:val="24"/>
          <w:u w:val="single"/>
        </w:rPr>
      </w:pPr>
      <w:r w:rsidRPr="00003C3D">
        <w:rPr>
          <w:rFonts w:cs="David" w:hint="cs"/>
          <w:b/>
          <w:bCs/>
          <w:sz w:val="24"/>
          <w:szCs w:val="24"/>
          <w:u w:val="single"/>
          <w:rtl/>
        </w:rPr>
        <w:t xml:space="preserve">טיוטת </w:t>
      </w:r>
      <w:r w:rsidR="00AD580E" w:rsidRPr="00003C3D">
        <w:rPr>
          <w:rFonts w:cs="David" w:hint="cs"/>
          <w:b/>
          <w:bCs/>
          <w:sz w:val="24"/>
          <w:szCs w:val="24"/>
          <w:u w:val="single"/>
          <w:rtl/>
        </w:rPr>
        <w:t>תקנות</w:t>
      </w:r>
      <w:r w:rsidR="00AD580E" w:rsidRPr="00003C3D">
        <w:rPr>
          <w:rFonts w:cs="David"/>
          <w:b/>
          <w:bCs/>
          <w:sz w:val="24"/>
          <w:szCs w:val="24"/>
          <w:u w:val="single"/>
          <w:rtl/>
        </w:rPr>
        <w:t xml:space="preserve"> </w:t>
      </w:r>
      <w:r w:rsidR="00AD580E" w:rsidRPr="00003C3D">
        <w:rPr>
          <w:rFonts w:cs="David" w:hint="cs"/>
          <w:b/>
          <w:bCs/>
          <w:sz w:val="24"/>
          <w:szCs w:val="24"/>
          <w:u w:val="single"/>
          <w:rtl/>
        </w:rPr>
        <w:t>החומרים</w:t>
      </w:r>
      <w:r w:rsidR="00AD580E" w:rsidRPr="00003C3D">
        <w:rPr>
          <w:rFonts w:cs="David"/>
          <w:b/>
          <w:bCs/>
          <w:sz w:val="24"/>
          <w:szCs w:val="24"/>
          <w:u w:val="single"/>
          <w:rtl/>
        </w:rPr>
        <w:t xml:space="preserve"> </w:t>
      </w:r>
      <w:r w:rsidR="00AD580E" w:rsidRPr="00003C3D">
        <w:rPr>
          <w:rFonts w:cs="David" w:hint="cs"/>
          <w:b/>
          <w:bCs/>
          <w:sz w:val="24"/>
          <w:szCs w:val="24"/>
          <w:u w:val="single"/>
          <w:rtl/>
        </w:rPr>
        <w:t>המסוכנים</w:t>
      </w:r>
      <w:r w:rsidR="00AD580E" w:rsidRPr="00003C3D">
        <w:rPr>
          <w:rFonts w:cs="David"/>
          <w:b/>
          <w:bCs/>
          <w:sz w:val="24"/>
          <w:szCs w:val="24"/>
          <w:u w:val="single"/>
          <w:rtl/>
        </w:rPr>
        <w:t xml:space="preserve"> (</w:t>
      </w:r>
      <w:r w:rsidR="00AD580E" w:rsidRPr="00003C3D">
        <w:rPr>
          <w:rFonts w:cs="David" w:hint="cs"/>
          <w:b/>
          <w:bCs/>
          <w:sz w:val="24"/>
          <w:szCs w:val="24"/>
          <w:u w:val="single"/>
          <w:rtl/>
        </w:rPr>
        <w:t>יישום</w:t>
      </w:r>
      <w:r w:rsidR="00AD580E" w:rsidRPr="00003C3D">
        <w:rPr>
          <w:rFonts w:cs="David"/>
          <w:b/>
          <w:bCs/>
          <w:sz w:val="24"/>
          <w:szCs w:val="24"/>
          <w:u w:val="single"/>
          <w:rtl/>
        </w:rPr>
        <w:t xml:space="preserve"> </w:t>
      </w:r>
      <w:r w:rsidR="00AD580E" w:rsidRPr="00003C3D">
        <w:rPr>
          <w:rFonts w:cs="David" w:hint="cs"/>
          <w:b/>
          <w:bCs/>
          <w:sz w:val="24"/>
          <w:szCs w:val="24"/>
          <w:u w:val="single"/>
          <w:rtl/>
        </w:rPr>
        <w:t>פרוטוקול</w:t>
      </w:r>
      <w:r w:rsidR="00AD580E" w:rsidRPr="00003C3D">
        <w:rPr>
          <w:rFonts w:cs="David"/>
          <w:b/>
          <w:bCs/>
          <w:sz w:val="24"/>
          <w:szCs w:val="24"/>
          <w:u w:val="single"/>
          <w:rtl/>
        </w:rPr>
        <w:t xml:space="preserve"> </w:t>
      </w:r>
      <w:r w:rsidR="00AD580E" w:rsidRPr="00003C3D">
        <w:rPr>
          <w:rFonts w:cs="David" w:hint="cs"/>
          <w:b/>
          <w:bCs/>
          <w:sz w:val="24"/>
          <w:szCs w:val="24"/>
          <w:u w:val="single"/>
          <w:rtl/>
        </w:rPr>
        <w:t>מונטריאול</w:t>
      </w:r>
      <w:r w:rsidR="00AD580E" w:rsidRPr="00003C3D">
        <w:rPr>
          <w:rFonts w:cs="David"/>
          <w:b/>
          <w:bCs/>
          <w:sz w:val="24"/>
          <w:szCs w:val="24"/>
          <w:u w:val="single"/>
          <w:rtl/>
        </w:rPr>
        <w:t xml:space="preserve"> </w:t>
      </w:r>
      <w:r w:rsidR="00AD580E" w:rsidRPr="00003C3D">
        <w:rPr>
          <w:rFonts w:cs="David" w:hint="cs"/>
          <w:b/>
          <w:bCs/>
          <w:sz w:val="24"/>
          <w:szCs w:val="24"/>
          <w:u w:val="single"/>
          <w:rtl/>
        </w:rPr>
        <w:t>בענין</w:t>
      </w:r>
      <w:r w:rsidR="00AD580E" w:rsidRPr="00003C3D">
        <w:rPr>
          <w:rFonts w:cs="David"/>
          <w:b/>
          <w:bCs/>
          <w:sz w:val="24"/>
          <w:szCs w:val="24"/>
          <w:u w:val="single"/>
          <w:rtl/>
        </w:rPr>
        <w:t xml:space="preserve"> </w:t>
      </w:r>
      <w:r w:rsidR="00AD580E" w:rsidRPr="00003C3D">
        <w:rPr>
          <w:rFonts w:cs="David" w:hint="cs"/>
          <w:b/>
          <w:bCs/>
          <w:sz w:val="24"/>
          <w:szCs w:val="24"/>
          <w:u w:val="single"/>
          <w:rtl/>
        </w:rPr>
        <w:t>חומרים</w:t>
      </w:r>
      <w:r w:rsidR="00AD580E" w:rsidRPr="00003C3D">
        <w:rPr>
          <w:rFonts w:cs="David"/>
          <w:b/>
          <w:bCs/>
          <w:sz w:val="24"/>
          <w:szCs w:val="24"/>
          <w:u w:val="single"/>
          <w:rtl/>
        </w:rPr>
        <w:t xml:space="preserve"> </w:t>
      </w:r>
      <w:r w:rsidR="00AD580E" w:rsidRPr="00003C3D">
        <w:rPr>
          <w:rFonts w:cs="David" w:hint="cs"/>
          <w:b/>
          <w:bCs/>
          <w:sz w:val="24"/>
          <w:szCs w:val="24"/>
          <w:u w:val="single"/>
          <w:rtl/>
        </w:rPr>
        <w:t>הפוגעים</w:t>
      </w:r>
      <w:r w:rsidR="00AD580E" w:rsidRPr="00003C3D">
        <w:rPr>
          <w:rFonts w:cs="David"/>
          <w:b/>
          <w:bCs/>
          <w:sz w:val="24"/>
          <w:szCs w:val="24"/>
          <w:u w:val="single"/>
          <w:rtl/>
        </w:rPr>
        <w:t xml:space="preserve"> </w:t>
      </w:r>
      <w:r w:rsidR="00AD580E" w:rsidRPr="00003C3D">
        <w:rPr>
          <w:rFonts w:cs="David" w:hint="cs"/>
          <w:b/>
          <w:bCs/>
          <w:sz w:val="24"/>
          <w:szCs w:val="24"/>
          <w:u w:val="single"/>
          <w:rtl/>
        </w:rPr>
        <w:t>בשכבת</w:t>
      </w:r>
      <w:r w:rsidR="00AD580E" w:rsidRPr="00003C3D">
        <w:rPr>
          <w:rFonts w:cs="David"/>
          <w:b/>
          <w:bCs/>
          <w:sz w:val="24"/>
          <w:szCs w:val="24"/>
          <w:u w:val="single"/>
          <w:rtl/>
        </w:rPr>
        <w:t xml:space="preserve"> </w:t>
      </w:r>
      <w:r w:rsidR="00AD580E" w:rsidRPr="00003C3D">
        <w:rPr>
          <w:rFonts w:cs="David" w:hint="cs"/>
          <w:b/>
          <w:bCs/>
          <w:sz w:val="24"/>
          <w:szCs w:val="24"/>
          <w:u w:val="single"/>
          <w:rtl/>
        </w:rPr>
        <w:t>האוזון</w:t>
      </w:r>
      <w:r w:rsidR="00AD580E" w:rsidRPr="00003C3D">
        <w:rPr>
          <w:rFonts w:cs="David"/>
          <w:b/>
          <w:bCs/>
          <w:sz w:val="24"/>
          <w:szCs w:val="24"/>
          <w:u w:val="single"/>
          <w:rtl/>
        </w:rPr>
        <w:t>) (</w:t>
      </w:r>
      <w:r w:rsidR="00AD580E" w:rsidRPr="00003C3D">
        <w:rPr>
          <w:rFonts w:cs="David" w:hint="cs"/>
          <w:b/>
          <w:bCs/>
          <w:sz w:val="24"/>
          <w:szCs w:val="24"/>
          <w:u w:val="single"/>
          <w:rtl/>
        </w:rPr>
        <w:t>תיקון</w:t>
      </w:r>
      <w:r w:rsidR="00AD580E" w:rsidRPr="00003C3D">
        <w:rPr>
          <w:rFonts w:cs="David"/>
          <w:b/>
          <w:bCs/>
          <w:sz w:val="24"/>
          <w:szCs w:val="24"/>
          <w:u w:val="single"/>
          <w:rtl/>
        </w:rPr>
        <w:t xml:space="preserve">), </w:t>
      </w:r>
      <w:r w:rsidR="00AD580E" w:rsidRPr="00003C3D">
        <w:rPr>
          <w:rFonts w:cs="David" w:hint="cs"/>
          <w:b/>
          <w:bCs/>
          <w:sz w:val="24"/>
          <w:szCs w:val="24"/>
          <w:u w:val="single"/>
          <w:rtl/>
        </w:rPr>
        <w:t>התשע</w:t>
      </w:r>
      <w:r w:rsidR="00AD580E" w:rsidRPr="00003C3D">
        <w:rPr>
          <w:rFonts w:cs="David"/>
          <w:b/>
          <w:bCs/>
          <w:sz w:val="24"/>
          <w:szCs w:val="24"/>
          <w:u w:val="single"/>
          <w:rtl/>
        </w:rPr>
        <w:t>"</w:t>
      </w:r>
      <w:r w:rsidR="00AD580E" w:rsidRPr="00003C3D">
        <w:rPr>
          <w:rFonts w:cs="David" w:hint="cs"/>
          <w:b/>
          <w:bCs/>
          <w:sz w:val="24"/>
          <w:szCs w:val="24"/>
          <w:u w:val="single"/>
          <w:rtl/>
        </w:rPr>
        <w:t>ח</w:t>
      </w:r>
      <w:r w:rsidR="00AD580E" w:rsidRPr="00003C3D">
        <w:rPr>
          <w:rFonts w:cs="David" w:hint="eastAsia"/>
          <w:b/>
          <w:bCs/>
          <w:sz w:val="24"/>
          <w:szCs w:val="24"/>
          <w:u w:val="single"/>
          <w:rtl/>
        </w:rPr>
        <w:t>–</w:t>
      </w:r>
      <w:r w:rsidR="00AD580E" w:rsidRPr="00003C3D">
        <w:rPr>
          <w:rFonts w:cs="David"/>
          <w:b/>
          <w:bCs/>
          <w:sz w:val="24"/>
          <w:szCs w:val="24"/>
          <w:u w:val="single"/>
          <w:rtl/>
        </w:rPr>
        <w:t>2018</w:t>
      </w:r>
    </w:p>
    <w:p w14:paraId="174BEFA5" w14:textId="77777777" w:rsidR="003B65A4" w:rsidRPr="00003C3D" w:rsidRDefault="00204978" w:rsidP="00204978">
      <w:pPr>
        <w:pStyle w:val="ListParagraph"/>
        <w:numPr>
          <w:ilvl w:val="0"/>
          <w:numId w:val="10"/>
        </w:numPr>
        <w:spacing w:line="360" w:lineRule="auto"/>
        <w:jc w:val="both"/>
        <w:rPr>
          <w:rFonts w:cs="David"/>
          <w:b/>
          <w:bCs/>
          <w:sz w:val="24"/>
          <w:szCs w:val="24"/>
          <w:u w:val="single"/>
          <w:rtl/>
        </w:rPr>
      </w:pPr>
      <w:r w:rsidRPr="00003C3D">
        <w:rPr>
          <w:rFonts w:cs="David" w:hint="cs"/>
          <w:b/>
          <w:bCs/>
          <w:sz w:val="24"/>
          <w:szCs w:val="24"/>
          <w:u w:val="single"/>
          <w:rtl/>
        </w:rPr>
        <w:t>רקע</w:t>
      </w:r>
    </w:p>
    <w:p w14:paraId="57354C68" w14:textId="77777777" w:rsidR="009969FD" w:rsidRPr="00003C3D" w:rsidRDefault="009969FD" w:rsidP="008A001F">
      <w:pPr>
        <w:spacing w:line="360" w:lineRule="auto"/>
        <w:ind w:left="283"/>
        <w:jc w:val="both"/>
        <w:rPr>
          <w:rFonts w:ascii="Tahoma" w:hAnsi="Tahoma" w:cs="David"/>
          <w:sz w:val="24"/>
          <w:szCs w:val="24"/>
        </w:rPr>
      </w:pPr>
      <w:r w:rsidRPr="00003C3D">
        <w:rPr>
          <w:rFonts w:ascii="Tahoma" w:hAnsi="Tahoma" w:cs="David"/>
          <w:sz w:val="24"/>
          <w:szCs w:val="24"/>
          <w:rtl/>
        </w:rPr>
        <w:t>אמנת וינה להגנה על שכבת האוזון נחתמה ב</w:t>
      </w:r>
      <w:r w:rsidRPr="00003C3D">
        <w:rPr>
          <w:rFonts w:ascii="Tahoma" w:hAnsi="Tahoma" w:cs="David" w:hint="cs"/>
          <w:sz w:val="24"/>
          <w:szCs w:val="24"/>
          <w:rtl/>
        </w:rPr>
        <w:t>שנת</w:t>
      </w:r>
      <w:r w:rsidRPr="00003C3D">
        <w:rPr>
          <w:rFonts w:ascii="Tahoma" w:hAnsi="Tahoma" w:cs="David"/>
          <w:sz w:val="24"/>
          <w:szCs w:val="24"/>
          <w:rtl/>
        </w:rPr>
        <w:t xml:space="preserve"> 1985. </w:t>
      </w:r>
      <w:r w:rsidRPr="00003C3D">
        <w:rPr>
          <w:rFonts w:ascii="Tahoma" w:hAnsi="Tahoma" w:cs="David" w:hint="cs"/>
          <w:sz w:val="24"/>
          <w:szCs w:val="24"/>
          <w:rtl/>
        </w:rPr>
        <w:t xml:space="preserve">במסגרת האמנה, חתמו המדינות החברות בשנת 1987 על </w:t>
      </w:r>
      <w:r w:rsidRPr="00003C3D">
        <w:rPr>
          <w:rFonts w:ascii="Tahoma" w:hAnsi="Tahoma" w:cs="David"/>
          <w:sz w:val="24"/>
          <w:szCs w:val="24"/>
          <w:rtl/>
        </w:rPr>
        <w:t xml:space="preserve">פרוטוקול מונטריאול בעניין חומרים הפוגעים בשכבת האוזון, במטרה לצמצם או להפסיק לחלוטין את השימוש בקבוצה של חומרים סינטטיים נדיפים לגביהם הוכח כי הם גורמים להרס שכבת האוזון </w:t>
      </w:r>
      <w:r w:rsidRPr="00003C3D">
        <w:rPr>
          <w:rFonts w:ascii="Tahoma" w:hAnsi="Tahoma" w:cs="David" w:hint="cs"/>
          <w:sz w:val="24"/>
          <w:szCs w:val="24"/>
          <w:rtl/>
        </w:rPr>
        <w:t xml:space="preserve">(להלן </w:t>
      </w:r>
      <w:r w:rsidRPr="00003C3D">
        <w:rPr>
          <w:rFonts w:ascii="Tahoma" w:hAnsi="Tahoma" w:cs="David"/>
          <w:sz w:val="24"/>
          <w:szCs w:val="24"/>
          <w:rtl/>
        </w:rPr>
        <w:t>–</w:t>
      </w:r>
      <w:r w:rsidRPr="00003C3D">
        <w:rPr>
          <w:rFonts w:ascii="Tahoma" w:hAnsi="Tahoma" w:cs="David" w:hint="cs"/>
          <w:sz w:val="24"/>
          <w:szCs w:val="24"/>
          <w:rtl/>
        </w:rPr>
        <w:t xml:space="preserve"> "הפרוטוקול" או "פרוטוקול מונטריאול")</w:t>
      </w:r>
      <w:r w:rsidRPr="00003C3D">
        <w:rPr>
          <w:rFonts w:ascii="Tahoma" w:hAnsi="Tahoma" w:cs="David"/>
          <w:sz w:val="24"/>
          <w:szCs w:val="24"/>
          <w:rtl/>
        </w:rPr>
        <w:t xml:space="preserve">. הפרוטוקול נכנס לתוקף </w:t>
      </w:r>
      <w:r w:rsidRPr="00003C3D">
        <w:rPr>
          <w:rFonts w:ascii="Tahoma" w:hAnsi="Tahoma" w:cs="David" w:hint="cs"/>
          <w:sz w:val="24"/>
          <w:szCs w:val="24"/>
          <w:rtl/>
        </w:rPr>
        <w:t>בינואר</w:t>
      </w:r>
      <w:r w:rsidRPr="00003C3D">
        <w:rPr>
          <w:rFonts w:ascii="Tahoma" w:hAnsi="Tahoma" w:cs="David"/>
          <w:sz w:val="24"/>
          <w:szCs w:val="24"/>
          <w:rtl/>
        </w:rPr>
        <w:t xml:space="preserve"> 1989 וישראל אשררה אותו ב</w:t>
      </w:r>
      <w:r w:rsidRPr="00003C3D">
        <w:rPr>
          <w:rFonts w:ascii="Tahoma" w:hAnsi="Tahoma" w:cs="David" w:hint="cs"/>
          <w:sz w:val="24"/>
          <w:szCs w:val="24"/>
          <w:rtl/>
        </w:rPr>
        <w:t xml:space="preserve">שנת </w:t>
      </w:r>
      <w:r w:rsidRPr="00003C3D">
        <w:rPr>
          <w:rFonts w:ascii="Tahoma" w:hAnsi="Tahoma" w:cs="David"/>
          <w:sz w:val="24"/>
          <w:szCs w:val="24"/>
          <w:rtl/>
        </w:rPr>
        <w:t>1992</w:t>
      </w:r>
      <w:r w:rsidRPr="00003C3D">
        <w:rPr>
          <w:rFonts w:ascii="Tahoma" w:hAnsi="Tahoma" w:cs="David" w:hint="cs"/>
          <w:sz w:val="24"/>
          <w:szCs w:val="24"/>
          <w:rtl/>
        </w:rPr>
        <w:t>.</w:t>
      </w:r>
    </w:p>
    <w:p w14:paraId="32C105DA" w14:textId="77777777" w:rsidR="009969FD" w:rsidRPr="00003C3D" w:rsidRDefault="008A001F" w:rsidP="008A001F">
      <w:pPr>
        <w:spacing w:line="360" w:lineRule="auto"/>
        <w:ind w:left="283"/>
        <w:jc w:val="both"/>
        <w:rPr>
          <w:rFonts w:ascii="Tahoma" w:hAnsi="Tahoma" w:cs="David"/>
          <w:sz w:val="24"/>
          <w:szCs w:val="24"/>
          <w:rtl/>
        </w:rPr>
      </w:pPr>
      <w:r>
        <w:rPr>
          <w:rFonts w:ascii="Tahoma" w:hAnsi="Tahoma" w:cs="David" w:hint="cs"/>
          <w:sz w:val="24"/>
          <w:szCs w:val="24"/>
          <w:rtl/>
        </w:rPr>
        <w:t>בעקבות החתימה על</w:t>
      </w:r>
      <w:r w:rsidRPr="00003C3D">
        <w:rPr>
          <w:rFonts w:ascii="Tahoma" w:hAnsi="Tahoma" w:cs="David"/>
          <w:sz w:val="24"/>
          <w:szCs w:val="24"/>
          <w:rtl/>
        </w:rPr>
        <w:t xml:space="preserve"> פרוטוקול מונטריאול</w:t>
      </w:r>
      <w:r>
        <w:rPr>
          <w:rFonts w:ascii="Tahoma" w:hAnsi="Tahoma" w:cs="David" w:hint="cs"/>
          <w:sz w:val="24"/>
          <w:szCs w:val="24"/>
          <w:rtl/>
        </w:rPr>
        <w:t>,</w:t>
      </w:r>
      <w:r w:rsidRPr="00003C3D">
        <w:rPr>
          <w:rFonts w:ascii="Tahoma" w:hAnsi="Tahoma" w:cs="David"/>
          <w:sz w:val="24"/>
          <w:szCs w:val="24"/>
          <w:rtl/>
        </w:rPr>
        <w:t xml:space="preserve"> </w:t>
      </w:r>
      <w:r>
        <w:rPr>
          <w:rFonts w:ascii="Tahoma" w:hAnsi="Tahoma" w:cs="David" w:hint="cs"/>
          <w:sz w:val="24"/>
          <w:szCs w:val="24"/>
          <w:rtl/>
        </w:rPr>
        <w:t>פיתחה</w:t>
      </w:r>
      <w:r w:rsidRPr="00003C3D">
        <w:rPr>
          <w:rFonts w:ascii="Tahoma" w:hAnsi="Tahoma" w:cs="David"/>
          <w:sz w:val="24"/>
          <w:szCs w:val="24"/>
          <w:rtl/>
        </w:rPr>
        <w:t xml:space="preserve"> </w:t>
      </w:r>
      <w:r w:rsidR="009969FD" w:rsidRPr="00003C3D">
        <w:rPr>
          <w:rFonts w:ascii="Tahoma" w:hAnsi="Tahoma" w:cs="David"/>
          <w:sz w:val="24"/>
          <w:szCs w:val="24"/>
          <w:rtl/>
        </w:rPr>
        <w:t>התעשייה הכימית בארה"ב ובאירופה</w:t>
      </w:r>
      <w:r w:rsidR="009969FD" w:rsidRPr="00003C3D">
        <w:rPr>
          <w:rFonts w:ascii="Tahoma" w:hAnsi="Tahoma" w:cs="David" w:hint="cs"/>
          <w:sz w:val="24"/>
          <w:szCs w:val="24"/>
          <w:rtl/>
        </w:rPr>
        <w:t xml:space="preserve"> </w:t>
      </w:r>
      <w:r w:rsidR="009969FD" w:rsidRPr="00003C3D">
        <w:rPr>
          <w:rFonts w:ascii="Tahoma" w:hAnsi="Tahoma" w:cs="David"/>
          <w:sz w:val="24"/>
          <w:szCs w:val="24"/>
          <w:rtl/>
        </w:rPr>
        <w:t>קבוצות חדשות של חומרים סינטטיים נדיפים, הידועים כ-</w:t>
      </w:r>
      <w:r w:rsidR="009969FD" w:rsidRPr="00003C3D">
        <w:rPr>
          <w:rFonts w:ascii="Tahoma" w:hAnsi="Tahoma" w:cs="David"/>
          <w:sz w:val="24"/>
          <w:szCs w:val="24"/>
        </w:rPr>
        <w:t>HCFCs</w:t>
      </w:r>
      <w:r w:rsidR="009969FD" w:rsidRPr="00003C3D">
        <w:rPr>
          <w:rFonts w:ascii="Tahoma" w:hAnsi="Tahoma" w:cs="David" w:hint="cs"/>
          <w:sz w:val="24"/>
          <w:szCs w:val="24"/>
          <w:rtl/>
        </w:rPr>
        <w:t xml:space="preserve"> (</w:t>
      </w:r>
      <w:r w:rsidR="009969FD" w:rsidRPr="00003C3D">
        <w:rPr>
          <w:rFonts w:ascii="Tahoma" w:hAnsi="Tahoma" w:cs="David"/>
          <w:sz w:val="24"/>
          <w:szCs w:val="24"/>
          <w:rtl/>
        </w:rPr>
        <w:t>הידרוכלורופלורוכרבוני</w:t>
      </w:r>
      <w:r w:rsidR="009969FD" w:rsidRPr="00003C3D">
        <w:rPr>
          <w:rFonts w:ascii="Tahoma" w:hAnsi="Tahoma" w:cs="David" w:hint="cs"/>
          <w:sz w:val="24"/>
          <w:szCs w:val="24"/>
          <w:rtl/>
        </w:rPr>
        <w:t xml:space="preserve">ם), שיכולים להחליף את החומרים שהשימוש בהם הוגבל או הופסק בשל הפרוטוקול. </w:t>
      </w:r>
    </w:p>
    <w:p w14:paraId="320A4E65" w14:textId="77777777" w:rsidR="009969FD" w:rsidRPr="00003C3D" w:rsidRDefault="009969FD" w:rsidP="008A001F">
      <w:pPr>
        <w:spacing w:line="360" w:lineRule="auto"/>
        <w:ind w:left="283"/>
        <w:jc w:val="both"/>
        <w:rPr>
          <w:rFonts w:ascii="Tahoma" w:hAnsi="Tahoma" w:cs="David"/>
          <w:sz w:val="24"/>
          <w:szCs w:val="24"/>
          <w:rtl/>
        </w:rPr>
      </w:pPr>
      <w:r w:rsidRPr="00003C3D">
        <w:rPr>
          <w:rFonts w:ascii="Tahoma" w:hAnsi="Tahoma" w:cs="David" w:hint="cs"/>
          <w:sz w:val="24"/>
          <w:szCs w:val="24"/>
          <w:rtl/>
        </w:rPr>
        <w:t>במהלך השנים התברר כי השימוש בחומרים אלה</w:t>
      </w:r>
      <w:r w:rsidR="008A001F" w:rsidRPr="008A001F">
        <w:rPr>
          <w:rFonts w:ascii="Tahoma" w:hAnsi="Tahoma" w:cs="David" w:hint="cs"/>
          <w:sz w:val="24"/>
          <w:szCs w:val="24"/>
          <w:rtl/>
        </w:rPr>
        <w:t xml:space="preserve"> </w:t>
      </w:r>
      <w:r w:rsidR="008A001F" w:rsidRPr="00003C3D">
        <w:rPr>
          <w:rFonts w:ascii="Tahoma" w:hAnsi="Tahoma" w:cs="David" w:hint="cs"/>
          <w:sz w:val="24"/>
          <w:szCs w:val="24"/>
          <w:rtl/>
        </w:rPr>
        <w:t>בעולם</w:t>
      </w:r>
      <w:r w:rsidRPr="00003C3D">
        <w:rPr>
          <w:rFonts w:ascii="Tahoma" w:hAnsi="Tahoma" w:cs="David" w:hint="cs"/>
          <w:sz w:val="24"/>
          <w:szCs w:val="24"/>
          <w:rtl/>
        </w:rPr>
        <w:t>, בעיקר בקירור ובמיזוג אוויר, עלול לגרום לנזק אף גדול יותר לשכבת האוזון מהחומרים שהוגבלו</w:t>
      </w:r>
      <w:r w:rsidR="008A001F">
        <w:rPr>
          <w:rFonts w:ascii="Tahoma" w:hAnsi="Tahoma" w:cs="David" w:hint="cs"/>
          <w:sz w:val="24"/>
          <w:szCs w:val="24"/>
          <w:rtl/>
        </w:rPr>
        <w:t xml:space="preserve"> מלכתחילה</w:t>
      </w:r>
      <w:r w:rsidRPr="00003C3D">
        <w:rPr>
          <w:rFonts w:ascii="Tahoma" w:hAnsi="Tahoma" w:cs="David" w:hint="cs"/>
          <w:sz w:val="24"/>
          <w:szCs w:val="24"/>
          <w:rtl/>
        </w:rPr>
        <w:t xml:space="preserve">. בשל כך, הוחלט בשנת 1997 להכניס תיקונים לפרוטוקול מונטריאול, אשר </w:t>
      </w:r>
      <w:r w:rsidR="008A001F">
        <w:rPr>
          <w:rFonts w:ascii="Tahoma" w:hAnsi="Tahoma" w:cs="David" w:hint="cs"/>
          <w:sz w:val="24"/>
          <w:szCs w:val="24"/>
          <w:rtl/>
        </w:rPr>
        <w:t>חייבו</w:t>
      </w:r>
      <w:r w:rsidRPr="00003C3D">
        <w:rPr>
          <w:rFonts w:ascii="Tahoma" w:hAnsi="Tahoma" w:cs="David" w:hint="cs"/>
          <w:sz w:val="24"/>
          <w:szCs w:val="24"/>
          <w:rtl/>
        </w:rPr>
        <w:t xml:space="preserve"> את המדינות החברות לצמצם או להפסיק לחלוטין גם את השימוש ב-</w:t>
      </w:r>
      <w:r w:rsidRPr="00003C3D">
        <w:rPr>
          <w:rFonts w:ascii="Tahoma" w:hAnsi="Tahoma" w:cs="David"/>
          <w:sz w:val="24"/>
          <w:szCs w:val="24"/>
        </w:rPr>
        <w:t>HCFCs</w:t>
      </w:r>
      <w:r w:rsidRPr="00003C3D">
        <w:rPr>
          <w:rFonts w:ascii="Tahoma" w:hAnsi="Tahoma" w:cs="David"/>
          <w:sz w:val="24"/>
          <w:szCs w:val="24"/>
          <w:rtl/>
        </w:rPr>
        <w:t>. ישראל אשררה את התיקון ב</w:t>
      </w:r>
      <w:r w:rsidRPr="00003C3D">
        <w:rPr>
          <w:rFonts w:ascii="Tahoma" w:hAnsi="Tahoma" w:cs="David" w:hint="cs"/>
          <w:sz w:val="24"/>
          <w:szCs w:val="24"/>
          <w:rtl/>
        </w:rPr>
        <w:t>שנת</w:t>
      </w:r>
      <w:r w:rsidRPr="00003C3D">
        <w:rPr>
          <w:rFonts w:ascii="Tahoma" w:hAnsi="Tahoma" w:cs="David"/>
          <w:sz w:val="24"/>
          <w:szCs w:val="24"/>
          <w:rtl/>
        </w:rPr>
        <w:t xml:space="preserve"> 2003 ומחויבת להפחית בהדרגה, ובהתאם ללוחות הזמנים שנקבעו בפרוטוקול, את השימוש ב- </w:t>
      </w:r>
      <w:r w:rsidRPr="00003C3D">
        <w:rPr>
          <w:rFonts w:ascii="Tahoma" w:hAnsi="Tahoma" w:cs="David"/>
          <w:sz w:val="24"/>
          <w:szCs w:val="24"/>
        </w:rPr>
        <w:t>HCFCs</w:t>
      </w:r>
      <w:r w:rsidRPr="00003C3D">
        <w:rPr>
          <w:rFonts w:ascii="Tahoma" w:hAnsi="Tahoma" w:cs="David"/>
          <w:sz w:val="24"/>
          <w:szCs w:val="24"/>
          <w:rtl/>
        </w:rPr>
        <w:t>.</w:t>
      </w:r>
    </w:p>
    <w:p w14:paraId="506E3622" w14:textId="77777777" w:rsidR="009969FD" w:rsidRPr="00003C3D" w:rsidRDefault="009969FD" w:rsidP="008A001F">
      <w:pPr>
        <w:spacing w:line="360" w:lineRule="auto"/>
        <w:ind w:left="283"/>
        <w:jc w:val="both"/>
        <w:rPr>
          <w:rFonts w:ascii="Tahoma" w:hAnsi="Tahoma" w:cs="David"/>
          <w:sz w:val="24"/>
          <w:szCs w:val="24"/>
          <w:rtl/>
        </w:rPr>
      </w:pPr>
      <w:r w:rsidRPr="00003C3D">
        <w:rPr>
          <w:rFonts w:ascii="Tahoma" w:hAnsi="Tahoma" w:cs="David" w:hint="cs"/>
          <w:sz w:val="24"/>
          <w:szCs w:val="24"/>
          <w:rtl/>
        </w:rPr>
        <w:t>כחלק מ</w:t>
      </w:r>
      <w:r w:rsidR="008A001F">
        <w:rPr>
          <w:rFonts w:ascii="Tahoma" w:hAnsi="Tahoma" w:cs="David" w:hint="cs"/>
          <w:sz w:val="24"/>
          <w:szCs w:val="24"/>
          <w:rtl/>
        </w:rPr>
        <w:t xml:space="preserve">הליך </w:t>
      </w:r>
      <w:r w:rsidRPr="00003C3D">
        <w:rPr>
          <w:rFonts w:ascii="Tahoma" w:hAnsi="Tahoma" w:cs="David" w:hint="cs"/>
          <w:sz w:val="24"/>
          <w:szCs w:val="24"/>
          <w:rtl/>
        </w:rPr>
        <w:t xml:space="preserve">אשרור הפרוטוקול, על תיקוניו עד לאותו מועד, </w:t>
      </w:r>
      <w:r w:rsidR="008A001F">
        <w:rPr>
          <w:rFonts w:ascii="Tahoma" w:hAnsi="Tahoma" w:cs="David" w:hint="cs"/>
          <w:sz w:val="24"/>
          <w:szCs w:val="24"/>
          <w:rtl/>
        </w:rPr>
        <w:t>הותקנו</w:t>
      </w:r>
      <w:r w:rsidRPr="00003C3D">
        <w:rPr>
          <w:rFonts w:ascii="Tahoma" w:hAnsi="Tahoma" w:cs="David" w:hint="cs"/>
          <w:sz w:val="24"/>
          <w:szCs w:val="24"/>
          <w:rtl/>
        </w:rPr>
        <w:t xml:space="preserve"> </w:t>
      </w:r>
      <w:r w:rsidR="008A001F">
        <w:rPr>
          <w:rFonts w:ascii="Tahoma" w:hAnsi="Tahoma" w:cs="David" w:hint="cs"/>
          <w:sz w:val="24"/>
          <w:szCs w:val="24"/>
          <w:rtl/>
        </w:rPr>
        <w:t xml:space="preserve">בישראל </w:t>
      </w:r>
      <w:r w:rsidRPr="00003C3D">
        <w:rPr>
          <w:rFonts w:ascii="Tahoma" w:hAnsi="Tahoma" w:cs="David" w:hint="cs"/>
          <w:sz w:val="24"/>
          <w:szCs w:val="24"/>
          <w:rtl/>
        </w:rPr>
        <w:t>תקנות החומרים המסוכנים (יישום פרוטוקול מונטריאול בעניין החומרים הפוגעים בשכבת האוזון), התשס"ד–2004</w:t>
      </w:r>
      <w:r w:rsidR="008A001F">
        <w:rPr>
          <w:rFonts w:ascii="Tahoma" w:hAnsi="Tahoma" w:cs="David" w:hint="cs"/>
          <w:sz w:val="24"/>
          <w:szCs w:val="24"/>
          <w:rtl/>
        </w:rPr>
        <w:t xml:space="preserve"> </w:t>
      </w:r>
      <w:r w:rsidR="008A001F" w:rsidRPr="00003C3D">
        <w:rPr>
          <w:rFonts w:ascii="Tahoma" w:hAnsi="Tahoma" w:cs="David" w:hint="cs"/>
          <w:sz w:val="24"/>
          <w:szCs w:val="24"/>
          <w:rtl/>
        </w:rPr>
        <w:t xml:space="preserve">(להלן </w:t>
      </w:r>
      <w:r w:rsidR="008A001F" w:rsidRPr="00003C3D">
        <w:rPr>
          <w:rFonts w:ascii="Tahoma" w:hAnsi="Tahoma" w:cs="David"/>
          <w:sz w:val="24"/>
          <w:szCs w:val="24"/>
          <w:rtl/>
        </w:rPr>
        <w:t>–</w:t>
      </w:r>
      <w:r w:rsidR="008A001F" w:rsidRPr="00003C3D">
        <w:rPr>
          <w:rFonts w:ascii="Tahoma" w:hAnsi="Tahoma" w:cs="David" w:hint="cs"/>
          <w:sz w:val="24"/>
          <w:szCs w:val="24"/>
          <w:rtl/>
        </w:rPr>
        <w:t xml:space="preserve"> </w:t>
      </w:r>
      <w:r w:rsidR="00C21BC2">
        <w:rPr>
          <w:rFonts w:ascii="Tahoma" w:hAnsi="Tahoma" w:cs="David" w:hint="cs"/>
          <w:sz w:val="24"/>
          <w:szCs w:val="24"/>
          <w:rtl/>
        </w:rPr>
        <w:t>"</w:t>
      </w:r>
      <w:r w:rsidR="008A001F" w:rsidRPr="00003C3D">
        <w:rPr>
          <w:rFonts w:ascii="Tahoma" w:hAnsi="Tahoma" w:cs="David" w:hint="cs"/>
          <w:sz w:val="24"/>
          <w:szCs w:val="24"/>
          <w:rtl/>
        </w:rPr>
        <w:t>התקנות העיקריות</w:t>
      </w:r>
      <w:r w:rsidR="00C21BC2">
        <w:rPr>
          <w:rFonts w:ascii="Tahoma" w:hAnsi="Tahoma" w:cs="David" w:hint="cs"/>
          <w:sz w:val="24"/>
          <w:szCs w:val="24"/>
          <w:rtl/>
        </w:rPr>
        <w:t>"</w:t>
      </w:r>
      <w:r w:rsidR="008A001F" w:rsidRPr="00003C3D">
        <w:rPr>
          <w:rFonts w:ascii="Tahoma" w:hAnsi="Tahoma" w:cs="David" w:hint="cs"/>
          <w:sz w:val="24"/>
          <w:szCs w:val="24"/>
          <w:rtl/>
        </w:rPr>
        <w:t>)</w:t>
      </w:r>
      <w:r w:rsidR="008A001F">
        <w:rPr>
          <w:rFonts w:ascii="Tahoma" w:hAnsi="Tahoma" w:cs="David" w:hint="cs"/>
          <w:sz w:val="24"/>
          <w:szCs w:val="24"/>
          <w:rtl/>
        </w:rPr>
        <w:t>.</w:t>
      </w:r>
      <w:r w:rsidRPr="00003C3D">
        <w:rPr>
          <w:rFonts w:ascii="Tahoma" w:hAnsi="Tahoma" w:cs="David" w:hint="cs"/>
          <w:sz w:val="24"/>
          <w:szCs w:val="24"/>
          <w:rtl/>
        </w:rPr>
        <w:t xml:space="preserve"> </w:t>
      </w:r>
      <w:r w:rsidR="008A001F">
        <w:rPr>
          <w:rFonts w:ascii="Tahoma" w:hAnsi="Tahoma" w:cs="David" w:hint="cs"/>
          <w:sz w:val="24"/>
          <w:szCs w:val="24"/>
          <w:rtl/>
        </w:rPr>
        <w:t>התקנות</w:t>
      </w:r>
      <w:r w:rsidRPr="00003C3D">
        <w:rPr>
          <w:rFonts w:ascii="Tahoma" w:hAnsi="Tahoma" w:cs="David" w:hint="cs"/>
          <w:sz w:val="24"/>
          <w:szCs w:val="24"/>
          <w:rtl/>
        </w:rPr>
        <w:t xml:space="preserve"> קבעו הוראות בדבר הגבלות</w:t>
      </w:r>
      <w:r w:rsidRPr="00003C3D">
        <w:rPr>
          <w:rFonts w:ascii="Tahoma" w:hAnsi="Tahoma" w:cs="David"/>
          <w:sz w:val="24"/>
          <w:szCs w:val="24"/>
          <w:rtl/>
        </w:rPr>
        <w:t xml:space="preserve"> </w:t>
      </w:r>
      <w:r w:rsidRPr="00003C3D">
        <w:rPr>
          <w:rFonts w:ascii="Tahoma" w:hAnsi="Tahoma" w:cs="David" w:hint="cs"/>
          <w:sz w:val="24"/>
          <w:szCs w:val="24"/>
          <w:rtl/>
        </w:rPr>
        <w:t>הייצור</w:t>
      </w:r>
      <w:r w:rsidRPr="00003C3D">
        <w:rPr>
          <w:rFonts w:ascii="Tahoma" w:hAnsi="Tahoma" w:cs="David"/>
          <w:sz w:val="24"/>
          <w:szCs w:val="24"/>
          <w:rtl/>
        </w:rPr>
        <w:t xml:space="preserve">, </w:t>
      </w:r>
      <w:r w:rsidRPr="00003C3D">
        <w:rPr>
          <w:rFonts w:ascii="Tahoma" w:hAnsi="Tahoma" w:cs="David" w:hint="cs"/>
          <w:sz w:val="24"/>
          <w:szCs w:val="24"/>
          <w:rtl/>
        </w:rPr>
        <w:t>הצריכה</w:t>
      </w:r>
      <w:r w:rsidRPr="00003C3D">
        <w:rPr>
          <w:rFonts w:ascii="Tahoma" w:hAnsi="Tahoma" w:cs="David"/>
          <w:sz w:val="24"/>
          <w:szCs w:val="24"/>
          <w:rtl/>
        </w:rPr>
        <w:t xml:space="preserve">, </w:t>
      </w:r>
      <w:r w:rsidRPr="00003C3D">
        <w:rPr>
          <w:rFonts w:ascii="Tahoma" w:hAnsi="Tahoma" w:cs="David" w:hint="cs"/>
          <w:sz w:val="24"/>
          <w:szCs w:val="24"/>
          <w:rtl/>
        </w:rPr>
        <w:t>הייבוא</w:t>
      </w:r>
      <w:r w:rsidRPr="00003C3D">
        <w:rPr>
          <w:rFonts w:ascii="Tahoma" w:hAnsi="Tahoma" w:cs="David"/>
          <w:sz w:val="24"/>
          <w:szCs w:val="24"/>
          <w:rtl/>
        </w:rPr>
        <w:t xml:space="preserve"> </w:t>
      </w:r>
      <w:r w:rsidRPr="00003C3D">
        <w:rPr>
          <w:rFonts w:ascii="Tahoma" w:hAnsi="Tahoma" w:cs="David" w:hint="cs"/>
          <w:sz w:val="24"/>
          <w:szCs w:val="24"/>
          <w:rtl/>
        </w:rPr>
        <w:t>והייצוא</w:t>
      </w:r>
      <w:r w:rsidRPr="00003C3D">
        <w:rPr>
          <w:rFonts w:ascii="Tahoma" w:hAnsi="Tahoma" w:cs="David"/>
          <w:sz w:val="24"/>
          <w:szCs w:val="24"/>
          <w:rtl/>
        </w:rPr>
        <w:t xml:space="preserve"> </w:t>
      </w:r>
      <w:r w:rsidRPr="00003C3D">
        <w:rPr>
          <w:rFonts w:ascii="Tahoma" w:hAnsi="Tahoma" w:cs="David" w:hint="cs"/>
          <w:sz w:val="24"/>
          <w:szCs w:val="24"/>
          <w:rtl/>
        </w:rPr>
        <w:t>של</w:t>
      </w:r>
      <w:r w:rsidRPr="00003C3D">
        <w:rPr>
          <w:rFonts w:ascii="Tahoma" w:hAnsi="Tahoma" w:cs="David"/>
          <w:sz w:val="24"/>
          <w:szCs w:val="24"/>
          <w:rtl/>
        </w:rPr>
        <w:t xml:space="preserve"> </w:t>
      </w:r>
      <w:r w:rsidRPr="00003C3D">
        <w:rPr>
          <w:rFonts w:ascii="Tahoma" w:hAnsi="Tahoma" w:cs="David" w:hint="cs"/>
          <w:sz w:val="24"/>
          <w:szCs w:val="24"/>
          <w:rtl/>
        </w:rPr>
        <w:t>חומרים</w:t>
      </w:r>
      <w:r w:rsidRPr="00003C3D">
        <w:rPr>
          <w:rFonts w:ascii="Tahoma" w:hAnsi="Tahoma" w:cs="David"/>
          <w:sz w:val="24"/>
          <w:szCs w:val="24"/>
          <w:rtl/>
        </w:rPr>
        <w:t xml:space="preserve"> </w:t>
      </w:r>
      <w:r w:rsidRPr="00003C3D">
        <w:rPr>
          <w:rFonts w:ascii="Tahoma" w:hAnsi="Tahoma" w:cs="David" w:hint="cs"/>
          <w:sz w:val="24"/>
          <w:szCs w:val="24"/>
          <w:rtl/>
        </w:rPr>
        <w:t>מפוקחים</w:t>
      </w:r>
      <w:r w:rsidRPr="00003C3D">
        <w:rPr>
          <w:rFonts w:ascii="Tahoma" w:hAnsi="Tahoma" w:cs="David"/>
          <w:sz w:val="24"/>
          <w:szCs w:val="24"/>
          <w:rtl/>
        </w:rPr>
        <w:t xml:space="preserve"> </w:t>
      </w:r>
      <w:r w:rsidRPr="00003C3D">
        <w:rPr>
          <w:rFonts w:ascii="Tahoma" w:hAnsi="Tahoma" w:cs="David" w:hint="cs"/>
          <w:sz w:val="24"/>
          <w:szCs w:val="24"/>
          <w:rtl/>
        </w:rPr>
        <w:t>בשל</w:t>
      </w:r>
      <w:r w:rsidRPr="00003C3D">
        <w:rPr>
          <w:rFonts w:ascii="Tahoma" w:hAnsi="Tahoma" w:cs="David"/>
          <w:sz w:val="24"/>
          <w:szCs w:val="24"/>
          <w:rtl/>
        </w:rPr>
        <w:t xml:space="preserve"> </w:t>
      </w:r>
      <w:r w:rsidRPr="00003C3D">
        <w:rPr>
          <w:rFonts w:ascii="Tahoma" w:hAnsi="Tahoma" w:cs="David" w:hint="cs"/>
          <w:sz w:val="24"/>
          <w:szCs w:val="24"/>
          <w:rtl/>
        </w:rPr>
        <w:t>הפגיעה שהם</w:t>
      </w:r>
      <w:r w:rsidRPr="00003C3D">
        <w:rPr>
          <w:rFonts w:ascii="Tahoma" w:hAnsi="Tahoma" w:cs="David"/>
          <w:sz w:val="24"/>
          <w:szCs w:val="24"/>
          <w:rtl/>
        </w:rPr>
        <w:t xml:space="preserve"> </w:t>
      </w:r>
      <w:r w:rsidRPr="00003C3D">
        <w:rPr>
          <w:rFonts w:ascii="Tahoma" w:hAnsi="Tahoma" w:cs="David" w:hint="cs"/>
          <w:sz w:val="24"/>
          <w:szCs w:val="24"/>
          <w:rtl/>
        </w:rPr>
        <w:t>גורמים</w:t>
      </w:r>
      <w:r w:rsidRPr="00003C3D">
        <w:rPr>
          <w:rFonts w:ascii="Tahoma" w:hAnsi="Tahoma" w:cs="David"/>
          <w:sz w:val="24"/>
          <w:szCs w:val="24"/>
          <w:rtl/>
        </w:rPr>
        <w:t xml:space="preserve"> </w:t>
      </w:r>
      <w:r w:rsidRPr="00003C3D">
        <w:rPr>
          <w:rFonts w:ascii="Tahoma" w:hAnsi="Tahoma" w:cs="David" w:hint="cs"/>
          <w:sz w:val="24"/>
          <w:szCs w:val="24"/>
          <w:rtl/>
        </w:rPr>
        <w:t>או</w:t>
      </w:r>
      <w:r w:rsidRPr="00003C3D">
        <w:rPr>
          <w:rFonts w:ascii="Tahoma" w:hAnsi="Tahoma" w:cs="David"/>
          <w:sz w:val="24"/>
          <w:szCs w:val="24"/>
          <w:rtl/>
        </w:rPr>
        <w:t xml:space="preserve"> </w:t>
      </w:r>
      <w:r w:rsidRPr="00003C3D">
        <w:rPr>
          <w:rFonts w:ascii="Tahoma" w:hAnsi="Tahoma" w:cs="David" w:hint="cs"/>
          <w:sz w:val="24"/>
          <w:szCs w:val="24"/>
          <w:rtl/>
        </w:rPr>
        <w:t>עלולים</w:t>
      </w:r>
      <w:r w:rsidRPr="00003C3D">
        <w:rPr>
          <w:rFonts w:ascii="Tahoma" w:hAnsi="Tahoma" w:cs="David"/>
          <w:sz w:val="24"/>
          <w:szCs w:val="24"/>
          <w:rtl/>
        </w:rPr>
        <w:t xml:space="preserve"> </w:t>
      </w:r>
      <w:r w:rsidRPr="00003C3D">
        <w:rPr>
          <w:rFonts w:ascii="Tahoma" w:hAnsi="Tahoma" w:cs="David" w:hint="cs"/>
          <w:sz w:val="24"/>
          <w:szCs w:val="24"/>
          <w:rtl/>
        </w:rPr>
        <w:t>לגרום</w:t>
      </w:r>
      <w:r w:rsidRPr="00003C3D">
        <w:rPr>
          <w:rFonts w:ascii="Tahoma" w:hAnsi="Tahoma" w:cs="David"/>
          <w:sz w:val="24"/>
          <w:szCs w:val="24"/>
          <w:rtl/>
        </w:rPr>
        <w:t xml:space="preserve"> </w:t>
      </w:r>
      <w:r w:rsidRPr="00003C3D">
        <w:rPr>
          <w:rFonts w:ascii="Tahoma" w:hAnsi="Tahoma" w:cs="David" w:hint="cs"/>
          <w:sz w:val="24"/>
          <w:szCs w:val="24"/>
          <w:rtl/>
        </w:rPr>
        <w:t>לשכבת</w:t>
      </w:r>
      <w:r w:rsidRPr="00003C3D">
        <w:rPr>
          <w:rFonts w:ascii="Tahoma" w:hAnsi="Tahoma" w:cs="David"/>
          <w:sz w:val="24"/>
          <w:szCs w:val="24"/>
          <w:rtl/>
        </w:rPr>
        <w:t xml:space="preserve"> </w:t>
      </w:r>
      <w:r w:rsidRPr="00003C3D">
        <w:rPr>
          <w:rFonts w:ascii="Tahoma" w:hAnsi="Tahoma" w:cs="David" w:hint="cs"/>
          <w:sz w:val="24"/>
          <w:szCs w:val="24"/>
          <w:rtl/>
        </w:rPr>
        <w:t>האוזון</w:t>
      </w:r>
      <w:r w:rsidRPr="00003C3D">
        <w:rPr>
          <w:rFonts w:ascii="Tahoma" w:hAnsi="Tahoma" w:cs="David"/>
          <w:sz w:val="24"/>
          <w:szCs w:val="24"/>
          <w:rtl/>
        </w:rPr>
        <w:t xml:space="preserve"> </w:t>
      </w:r>
      <w:r w:rsidRPr="00003C3D">
        <w:rPr>
          <w:rFonts w:ascii="Tahoma" w:hAnsi="Tahoma" w:cs="David" w:hint="cs"/>
          <w:sz w:val="24"/>
          <w:szCs w:val="24"/>
          <w:rtl/>
        </w:rPr>
        <w:t>הסטרטוספרית.</w:t>
      </w:r>
      <w:r w:rsidR="00D415CB" w:rsidRPr="00003C3D">
        <w:rPr>
          <w:rFonts w:ascii="Tahoma" w:hAnsi="Tahoma" w:cs="David" w:hint="cs"/>
          <w:sz w:val="24"/>
          <w:szCs w:val="24"/>
          <w:rtl/>
        </w:rPr>
        <w:t xml:space="preserve"> התקנות </w:t>
      </w:r>
      <w:r w:rsidR="008A001F">
        <w:rPr>
          <w:rFonts w:ascii="Tahoma" w:hAnsi="Tahoma" w:cs="David" w:hint="cs"/>
          <w:sz w:val="24"/>
          <w:szCs w:val="24"/>
          <w:rtl/>
        </w:rPr>
        <w:t xml:space="preserve">העיקריות </w:t>
      </w:r>
      <w:r w:rsidR="00D415CB" w:rsidRPr="00003C3D">
        <w:rPr>
          <w:rFonts w:ascii="Tahoma" w:hAnsi="Tahoma" w:cs="David" w:hint="cs"/>
          <w:sz w:val="24"/>
          <w:szCs w:val="24"/>
          <w:rtl/>
        </w:rPr>
        <w:t>קובעות גם הסדרים לעניין מתיל ברומיד, אשר לגביה</w:t>
      </w:r>
      <w:r w:rsidR="008A001F">
        <w:rPr>
          <w:rFonts w:ascii="Tahoma" w:hAnsi="Tahoma" w:cs="David" w:hint="cs"/>
          <w:sz w:val="24"/>
          <w:szCs w:val="24"/>
          <w:rtl/>
        </w:rPr>
        <w:t>ם</w:t>
      </w:r>
      <w:r w:rsidR="00D415CB" w:rsidRPr="00003C3D">
        <w:rPr>
          <w:rFonts w:ascii="Tahoma" w:hAnsi="Tahoma" w:cs="David" w:hint="cs"/>
          <w:sz w:val="24"/>
          <w:szCs w:val="24"/>
          <w:rtl/>
        </w:rPr>
        <w:t xml:space="preserve"> לא מוצעים תיקונים בטיוטה זו.</w:t>
      </w:r>
    </w:p>
    <w:p w14:paraId="2F1F8E18" w14:textId="77777777" w:rsidR="007A26DA" w:rsidRPr="00003C3D" w:rsidRDefault="008A001F" w:rsidP="008A001F">
      <w:pPr>
        <w:spacing w:line="360" w:lineRule="auto"/>
        <w:ind w:left="283"/>
        <w:jc w:val="both"/>
        <w:rPr>
          <w:rFonts w:ascii="Tahoma" w:hAnsi="Tahoma" w:cs="David"/>
          <w:sz w:val="24"/>
          <w:szCs w:val="24"/>
          <w:rtl/>
        </w:rPr>
      </w:pPr>
      <w:r>
        <w:rPr>
          <w:rFonts w:ascii="Tahoma" w:hAnsi="Tahoma" w:cs="David" w:hint="cs"/>
          <w:sz w:val="24"/>
          <w:szCs w:val="24"/>
          <w:rtl/>
        </w:rPr>
        <w:t xml:space="preserve">בהתאם להוראות התקנות העיקריות, </w:t>
      </w:r>
      <w:r w:rsidR="009969FD" w:rsidRPr="00003C3D">
        <w:rPr>
          <w:rFonts w:ascii="Tahoma" w:hAnsi="Tahoma" w:cs="David"/>
          <w:sz w:val="24"/>
          <w:szCs w:val="24"/>
          <w:rtl/>
        </w:rPr>
        <w:t xml:space="preserve">משנת 2015 הופחת באופן משמעותי השימוש בגזים מסוג </w:t>
      </w:r>
      <w:r w:rsidR="009969FD" w:rsidRPr="00003C3D">
        <w:rPr>
          <w:rFonts w:ascii="Tahoma" w:hAnsi="Tahoma" w:cs="David"/>
          <w:sz w:val="24"/>
          <w:szCs w:val="24"/>
        </w:rPr>
        <w:t>HCFCs</w:t>
      </w:r>
      <w:r w:rsidR="009969FD" w:rsidRPr="00003C3D">
        <w:rPr>
          <w:rFonts w:ascii="Tahoma" w:hAnsi="Tahoma" w:cs="David"/>
          <w:sz w:val="24"/>
          <w:szCs w:val="24"/>
          <w:rtl/>
        </w:rPr>
        <w:t>. על מנת לעמוד בדרישות הפרוטוקול, מצמצמת</w:t>
      </w:r>
      <w:r w:rsidR="00426F4C" w:rsidRPr="00003C3D">
        <w:rPr>
          <w:rFonts w:ascii="Tahoma" w:hAnsi="Tahoma" w:cs="David" w:hint="cs"/>
          <w:sz w:val="24"/>
          <w:szCs w:val="24"/>
          <w:rtl/>
        </w:rPr>
        <w:t xml:space="preserve"> הממשלה</w:t>
      </w:r>
      <w:r w:rsidR="009969FD" w:rsidRPr="00003C3D">
        <w:rPr>
          <w:rFonts w:ascii="Tahoma" w:hAnsi="Tahoma" w:cs="David"/>
          <w:sz w:val="24"/>
          <w:szCs w:val="24"/>
          <w:rtl/>
        </w:rPr>
        <w:t xml:space="preserve"> את מכסות היבוא לארץ של החומרים המפוקחים.  משרד הכלכלה </w:t>
      </w:r>
      <w:r w:rsidR="00426F4C" w:rsidRPr="00003C3D">
        <w:rPr>
          <w:rFonts w:ascii="Tahoma" w:hAnsi="Tahoma" w:cs="David" w:hint="cs"/>
          <w:sz w:val="24"/>
          <w:szCs w:val="24"/>
          <w:rtl/>
        </w:rPr>
        <w:t xml:space="preserve">והתעשייה מחלק </w:t>
      </w:r>
      <w:r w:rsidR="009969FD" w:rsidRPr="00003C3D">
        <w:rPr>
          <w:rFonts w:ascii="Tahoma" w:hAnsi="Tahoma" w:cs="David"/>
          <w:sz w:val="24"/>
          <w:szCs w:val="24"/>
          <w:rtl/>
        </w:rPr>
        <w:t xml:space="preserve">את מכסות הייבוא לצורכי המשק השונים באמצעות רישיונות יבוא </w:t>
      </w:r>
      <w:r w:rsidR="00405F17" w:rsidRPr="00003C3D">
        <w:rPr>
          <w:rFonts w:ascii="Tahoma" w:hAnsi="Tahoma" w:cs="David" w:hint="cs"/>
          <w:sz w:val="24"/>
          <w:szCs w:val="24"/>
          <w:rtl/>
        </w:rPr>
        <w:t>לפי פקודת</w:t>
      </w:r>
      <w:r w:rsidR="00405F17" w:rsidRPr="00003C3D">
        <w:rPr>
          <w:rFonts w:ascii="Tahoma" w:hAnsi="Tahoma" w:cs="David"/>
          <w:sz w:val="24"/>
          <w:szCs w:val="24"/>
          <w:rtl/>
        </w:rPr>
        <w:t xml:space="preserve"> </w:t>
      </w:r>
      <w:r w:rsidR="00405F17" w:rsidRPr="00003C3D">
        <w:rPr>
          <w:rFonts w:ascii="Tahoma" w:hAnsi="Tahoma" w:cs="David" w:hint="cs"/>
          <w:sz w:val="24"/>
          <w:szCs w:val="24"/>
          <w:rtl/>
        </w:rPr>
        <w:t>היבוא</w:t>
      </w:r>
      <w:r w:rsidR="00405F17" w:rsidRPr="00003C3D">
        <w:rPr>
          <w:rFonts w:ascii="Tahoma" w:hAnsi="Tahoma" w:cs="David"/>
          <w:sz w:val="24"/>
          <w:szCs w:val="24"/>
          <w:rtl/>
        </w:rPr>
        <w:t xml:space="preserve"> </w:t>
      </w:r>
      <w:r w:rsidR="00405F17" w:rsidRPr="00003C3D">
        <w:rPr>
          <w:rFonts w:ascii="Tahoma" w:hAnsi="Tahoma" w:cs="David" w:hint="cs"/>
          <w:sz w:val="24"/>
          <w:szCs w:val="24"/>
          <w:rtl/>
        </w:rPr>
        <w:t>והיצוא</w:t>
      </w:r>
      <w:r w:rsidR="00405F17" w:rsidRPr="00003C3D">
        <w:rPr>
          <w:rFonts w:ascii="Tahoma" w:hAnsi="Tahoma" w:cs="David"/>
          <w:sz w:val="24"/>
          <w:szCs w:val="24"/>
          <w:rtl/>
        </w:rPr>
        <w:t xml:space="preserve"> [</w:t>
      </w:r>
      <w:r w:rsidR="00405F17" w:rsidRPr="00003C3D">
        <w:rPr>
          <w:rFonts w:ascii="Tahoma" w:hAnsi="Tahoma" w:cs="David" w:hint="cs"/>
          <w:sz w:val="24"/>
          <w:szCs w:val="24"/>
          <w:rtl/>
        </w:rPr>
        <w:t>נוסח</w:t>
      </w:r>
      <w:r w:rsidR="00405F17" w:rsidRPr="00003C3D">
        <w:rPr>
          <w:rFonts w:ascii="Tahoma" w:hAnsi="Tahoma" w:cs="David"/>
          <w:sz w:val="24"/>
          <w:szCs w:val="24"/>
          <w:rtl/>
        </w:rPr>
        <w:t xml:space="preserve"> </w:t>
      </w:r>
      <w:r w:rsidR="00405F17" w:rsidRPr="00003C3D">
        <w:rPr>
          <w:rFonts w:ascii="Tahoma" w:hAnsi="Tahoma" w:cs="David" w:hint="cs"/>
          <w:sz w:val="24"/>
          <w:szCs w:val="24"/>
          <w:rtl/>
        </w:rPr>
        <w:t>חדש</w:t>
      </w:r>
      <w:r w:rsidR="00405F17" w:rsidRPr="00003C3D">
        <w:rPr>
          <w:rFonts w:ascii="Tahoma" w:hAnsi="Tahoma" w:cs="David"/>
          <w:sz w:val="24"/>
          <w:szCs w:val="24"/>
          <w:rtl/>
        </w:rPr>
        <w:t xml:space="preserve">], </w:t>
      </w:r>
      <w:r w:rsidR="00405F17" w:rsidRPr="00003C3D">
        <w:rPr>
          <w:rFonts w:ascii="Tahoma" w:hAnsi="Tahoma" w:cs="David" w:hint="cs"/>
          <w:sz w:val="24"/>
          <w:szCs w:val="24"/>
          <w:rtl/>
        </w:rPr>
        <w:t>התשל</w:t>
      </w:r>
      <w:r w:rsidR="00405F17" w:rsidRPr="00003C3D">
        <w:rPr>
          <w:rFonts w:ascii="Tahoma" w:hAnsi="Tahoma" w:cs="David"/>
          <w:sz w:val="24"/>
          <w:szCs w:val="24"/>
          <w:rtl/>
        </w:rPr>
        <w:t>"</w:t>
      </w:r>
      <w:r w:rsidR="00405F17" w:rsidRPr="00003C3D">
        <w:rPr>
          <w:rFonts w:ascii="Tahoma" w:hAnsi="Tahoma" w:cs="David" w:hint="cs"/>
          <w:sz w:val="24"/>
          <w:szCs w:val="24"/>
          <w:rtl/>
        </w:rPr>
        <w:t>ט–</w:t>
      </w:r>
      <w:r w:rsidR="00405F17" w:rsidRPr="00003C3D">
        <w:rPr>
          <w:rFonts w:ascii="Tahoma" w:hAnsi="Tahoma" w:cs="David"/>
          <w:sz w:val="24"/>
          <w:szCs w:val="24"/>
          <w:rtl/>
        </w:rPr>
        <w:t xml:space="preserve">1979 </w:t>
      </w:r>
      <w:r w:rsidR="00405F17" w:rsidRPr="00003C3D">
        <w:rPr>
          <w:rFonts w:ascii="Tahoma" w:hAnsi="Tahoma" w:cs="David" w:hint="cs"/>
          <w:sz w:val="24"/>
          <w:szCs w:val="24"/>
          <w:rtl/>
        </w:rPr>
        <w:t xml:space="preserve">ובהתאם להוראת מנכ"ל משרד </w:t>
      </w:r>
      <w:r>
        <w:rPr>
          <w:rFonts w:ascii="Tahoma" w:hAnsi="Tahoma" w:cs="David" w:hint="cs"/>
          <w:sz w:val="24"/>
          <w:szCs w:val="24"/>
          <w:rtl/>
        </w:rPr>
        <w:t>הכלכלה</w:t>
      </w:r>
      <w:r w:rsidR="00405F17" w:rsidRPr="00003C3D">
        <w:rPr>
          <w:rFonts w:ascii="Tahoma" w:hAnsi="Tahoma" w:cs="David" w:hint="cs"/>
          <w:sz w:val="24"/>
          <w:szCs w:val="24"/>
          <w:rtl/>
        </w:rPr>
        <w:t xml:space="preserve"> והתעשייה</w:t>
      </w:r>
      <w:r w:rsidR="007A26DA" w:rsidRPr="00003C3D">
        <w:rPr>
          <w:rFonts w:ascii="Tahoma" w:hAnsi="Tahoma" w:cs="David" w:hint="cs"/>
          <w:sz w:val="24"/>
          <w:szCs w:val="24"/>
          <w:rtl/>
        </w:rPr>
        <w:t>.</w:t>
      </w:r>
      <w:r w:rsidR="00405F17" w:rsidRPr="00003C3D">
        <w:rPr>
          <w:rStyle w:val="FootnoteReference"/>
          <w:rFonts w:ascii="Tahoma" w:hAnsi="Tahoma" w:cs="David"/>
          <w:sz w:val="24"/>
          <w:szCs w:val="24"/>
          <w:rtl/>
        </w:rPr>
        <w:footnoteReference w:id="1"/>
      </w:r>
      <w:r w:rsidR="007A26DA" w:rsidRPr="00003C3D">
        <w:rPr>
          <w:rFonts w:ascii="Tahoma" w:hAnsi="Tahoma" w:cs="David" w:hint="cs"/>
          <w:sz w:val="24"/>
          <w:szCs w:val="24"/>
          <w:rtl/>
        </w:rPr>
        <w:t xml:space="preserve"> </w:t>
      </w:r>
    </w:p>
    <w:p w14:paraId="689AFD17" w14:textId="77777777" w:rsidR="009969FD" w:rsidRPr="00003C3D" w:rsidRDefault="007A26DA" w:rsidP="007A26DA">
      <w:pPr>
        <w:spacing w:line="360" w:lineRule="auto"/>
        <w:ind w:left="283"/>
        <w:jc w:val="both"/>
        <w:rPr>
          <w:rFonts w:ascii="Tahoma" w:hAnsi="Tahoma" w:cs="David"/>
          <w:sz w:val="24"/>
          <w:szCs w:val="24"/>
          <w:rtl/>
        </w:rPr>
      </w:pPr>
      <w:r w:rsidRPr="00003C3D">
        <w:rPr>
          <w:rFonts w:ascii="Tahoma" w:hAnsi="Tahoma" w:cs="David" w:hint="cs"/>
          <w:sz w:val="24"/>
          <w:szCs w:val="24"/>
          <w:rtl/>
        </w:rPr>
        <w:t xml:space="preserve">במדינת ישראל לא מתקיים כיום ייצור של החומרים האמורים, ולכן המכסות כולן משמשות לייבוא החומרים לצרכי המשק הישראלי. </w:t>
      </w:r>
    </w:p>
    <w:p w14:paraId="1CEC5B69" w14:textId="77777777" w:rsidR="009969FD" w:rsidRPr="00003C3D" w:rsidRDefault="009969FD" w:rsidP="00B51145">
      <w:pPr>
        <w:spacing w:line="360" w:lineRule="auto"/>
        <w:ind w:left="283"/>
        <w:jc w:val="both"/>
        <w:rPr>
          <w:rFonts w:ascii="Tahoma" w:hAnsi="Tahoma" w:cs="David"/>
          <w:sz w:val="24"/>
          <w:szCs w:val="24"/>
          <w:rtl/>
        </w:rPr>
      </w:pPr>
      <w:r w:rsidRPr="00003C3D">
        <w:rPr>
          <w:rFonts w:ascii="Tahoma" w:hAnsi="Tahoma" w:cs="David"/>
          <w:sz w:val="24"/>
          <w:szCs w:val="24"/>
          <w:rtl/>
        </w:rPr>
        <w:t>     </w:t>
      </w:r>
    </w:p>
    <w:p w14:paraId="327B8EE2" w14:textId="77777777" w:rsidR="009969FD" w:rsidRPr="00003C3D" w:rsidRDefault="009969FD" w:rsidP="001834FA">
      <w:pPr>
        <w:spacing w:line="360" w:lineRule="auto"/>
        <w:ind w:left="283"/>
        <w:jc w:val="both"/>
        <w:rPr>
          <w:rFonts w:ascii="Tahoma" w:hAnsi="Tahoma" w:cs="David"/>
          <w:sz w:val="24"/>
          <w:szCs w:val="24"/>
          <w:rtl/>
        </w:rPr>
      </w:pPr>
      <w:r w:rsidRPr="00003C3D">
        <w:rPr>
          <w:rFonts w:ascii="Tahoma" w:hAnsi="Tahoma" w:cs="David"/>
          <w:sz w:val="24"/>
          <w:szCs w:val="24"/>
          <w:rtl/>
        </w:rPr>
        <w:lastRenderedPageBreak/>
        <w:t>כאמור</w:t>
      </w:r>
      <w:r w:rsidR="007A26DA" w:rsidRPr="00003C3D">
        <w:rPr>
          <w:rFonts w:ascii="Tahoma" w:hAnsi="Tahoma" w:cs="David" w:hint="cs"/>
          <w:sz w:val="24"/>
          <w:szCs w:val="24"/>
          <w:rtl/>
        </w:rPr>
        <w:t>, בעקבות הצעדים הבינלאומיים האמורים,</w:t>
      </w:r>
      <w:r w:rsidRPr="00003C3D">
        <w:rPr>
          <w:rFonts w:ascii="Tahoma" w:hAnsi="Tahoma" w:cs="David"/>
          <w:sz w:val="24"/>
          <w:szCs w:val="24"/>
          <w:rtl/>
        </w:rPr>
        <w:t xml:space="preserve"> הוגבל בצורה משמעותית השימוש בגזי קירור מסוג  </w:t>
      </w:r>
      <w:r w:rsidRPr="00003C3D">
        <w:rPr>
          <w:rFonts w:ascii="Tahoma" w:hAnsi="Tahoma" w:cs="David"/>
          <w:sz w:val="24"/>
          <w:szCs w:val="24"/>
        </w:rPr>
        <w:t>HCFC</w:t>
      </w:r>
      <w:r w:rsidR="007A26DA" w:rsidRPr="00003C3D">
        <w:rPr>
          <w:rFonts w:ascii="Tahoma" w:hAnsi="Tahoma" w:cs="David" w:hint="cs"/>
          <w:sz w:val="24"/>
          <w:szCs w:val="24"/>
          <w:rtl/>
        </w:rPr>
        <w:t>.</w:t>
      </w:r>
      <w:r w:rsidR="006F7D3A" w:rsidRPr="00003C3D">
        <w:rPr>
          <w:rFonts w:ascii="Tahoma" w:hAnsi="Tahoma" w:cs="David" w:hint="cs"/>
          <w:sz w:val="24"/>
          <w:szCs w:val="24"/>
          <w:rtl/>
        </w:rPr>
        <w:t xml:space="preserve"> </w:t>
      </w:r>
      <w:r w:rsidRPr="00003C3D">
        <w:rPr>
          <w:rFonts w:ascii="Tahoma" w:hAnsi="Tahoma" w:cs="David"/>
          <w:sz w:val="24"/>
          <w:szCs w:val="24"/>
          <w:rtl/>
        </w:rPr>
        <w:t xml:space="preserve">את מרבית הצריכה בעבר של </w:t>
      </w:r>
      <w:r w:rsidRPr="00003C3D">
        <w:rPr>
          <w:rFonts w:ascii="Tahoma" w:hAnsi="Tahoma" w:cs="David"/>
          <w:sz w:val="24"/>
          <w:szCs w:val="24"/>
        </w:rPr>
        <w:t>HCFCs</w:t>
      </w:r>
      <w:r w:rsidRPr="00003C3D">
        <w:rPr>
          <w:rFonts w:ascii="Tahoma" w:hAnsi="Tahoma" w:cs="David"/>
          <w:sz w:val="24"/>
          <w:szCs w:val="24"/>
          <w:rtl/>
        </w:rPr>
        <w:t xml:space="preserve"> </w:t>
      </w:r>
      <w:r w:rsidR="006F7D3A" w:rsidRPr="00003C3D">
        <w:rPr>
          <w:rFonts w:ascii="Tahoma" w:hAnsi="Tahoma" w:cs="David" w:hint="cs"/>
          <w:sz w:val="24"/>
          <w:szCs w:val="24"/>
          <w:rtl/>
        </w:rPr>
        <w:t>החליפו</w:t>
      </w:r>
      <w:r w:rsidRPr="00003C3D">
        <w:rPr>
          <w:rFonts w:ascii="Tahoma" w:hAnsi="Tahoma" w:cs="David"/>
          <w:sz w:val="24"/>
          <w:szCs w:val="24"/>
          <w:rtl/>
        </w:rPr>
        <w:t xml:space="preserve"> חומרים ממשפחת הפחמנים ההידרו-פלואורים – </w:t>
      </w:r>
      <w:r w:rsidRPr="00003C3D">
        <w:rPr>
          <w:rFonts w:ascii="Tahoma" w:hAnsi="Tahoma" w:cs="David"/>
          <w:sz w:val="24"/>
          <w:szCs w:val="24"/>
        </w:rPr>
        <w:t>HFCs</w:t>
      </w:r>
      <w:r w:rsidR="006F7D3A" w:rsidRPr="00003C3D">
        <w:rPr>
          <w:rFonts w:ascii="Tahoma" w:hAnsi="Tahoma" w:cs="David" w:hint="cs"/>
          <w:sz w:val="24"/>
          <w:szCs w:val="24"/>
          <w:rtl/>
        </w:rPr>
        <w:t xml:space="preserve">, וישנו </w:t>
      </w:r>
      <w:r w:rsidRPr="00003C3D">
        <w:rPr>
          <w:rFonts w:ascii="Tahoma" w:hAnsi="Tahoma" w:cs="David"/>
          <w:sz w:val="24"/>
          <w:szCs w:val="24"/>
          <w:rtl/>
        </w:rPr>
        <w:t xml:space="preserve">גידול משמעותי בשימוש </w:t>
      </w:r>
      <w:r w:rsidR="006F7D3A" w:rsidRPr="00003C3D">
        <w:rPr>
          <w:rFonts w:ascii="Tahoma" w:hAnsi="Tahoma" w:cs="David" w:hint="cs"/>
          <w:sz w:val="24"/>
          <w:szCs w:val="24"/>
          <w:rtl/>
        </w:rPr>
        <w:t xml:space="preserve">בהם </w:t>
      </w:r>
      <w:r w:rsidRPr="00003C3D">
        <w:rPr>
          <w:rFonts w:ascii="Tahoma" w:hAnsi="Tahoma" w:cs="David"/>
          <w:sz w:val="24"/>
          <w:szCs w:val="24"/>
          <w:rtl/>
        </w:rPr>
        <w:t xml:space="preserve">לצורך קירור ומיזוג אוויר.  גזים המכילים פלואור </w:t>
      </w:r>
      <w:r w:rsidRPr="00003C3D">
        <w:rPr>
          <w:rFonts w:ascii="Tahoma" w:hAnsi="Tahoma" w:cs="David"/>
          <w:sz w:val="24"/>
          <w:szCs w:val="24"/>
        </w:rPr>
        <w:t>(HFCs)</w:t>
      </w:r>
      <w:r w:rsidRPr="00003C3D">
        <w:rPr>
          <w:rFonts w:ascii="Tahoma" w:hAnsi="Tahoma" w:cs="David"/>
          <w:sz w:val="24"/>
          <w:szCs w:val="24"/>
          <w:rtl/>
        </w:rPr>
        <w:t xml:space="preserve"> הם גזי חממה </w:t>
      </w:r>
      <w:r w:rsidR="006F7D3A" w:rsidRPr="00003C3D">
        <w:rPr>
          <w:rFonts w:ascii="Tahoma" w:hAnsi="Tahoma" w:cs="David" w:hint="cs"/>
          <w:sz w:val="24"/>
          <w:szCs w:val="24"/>
          <w:rtl/>
        </w:rPr>
        <w:t xml:space="preserve">בעלי </w:t>
      </w:r>
      <w:r w:rsidRPr="00003C3D">
        <w:rPr>
          <w:rFonts w:ascii="Tahoma" w:hAnsi="Tahoma" w:cs="David"/>
          <w:sz w:val="24"/>
          <w:szCs w:val="24"/>
          <w:rtl/>
        </w:rPr>
        <w:t xml:space="preserve">פוטנציאל התחממות גלובלית </w:t>
      </w:r>
      <w:r w:rsidRPr="00003C3D">
        <w:rPr>
          <w:rFonts w:ascii="Tahoma" w:hAnsi="Tahoma" w:cs="David"/>
          <w:sz w:val="24"/>
          <w:szCs w:val="24"/>
        </w:rPr>
        <w:t>(GWP – Global Warming Potential)</w:t>
      </w:r>
      <w:r w:rsidRPr="00003C3D">
        <w:rPr>
          <w:rFonts w:ascii="Tahoma" w:hAnsi="Tahoma" w:cs="David"/>
          <w:sz w:val="24"/>
          <w:szCs w:val="24"/>
          <w:rtl/>
        </w:rPr>
        <w:t xml:space="preserve"> גבוה</w:t>
      </w:r>
      <w:r w:rsidR="001834FA">
        <w:rPr>
          <w:rFonts w:ascii="Tahoma" w:hAnsi="Tahoma" w:cs="David" w:hint="cs"/>
          <w:sz w:val="24"/>
          <w:szCs w:val="24"/>
          <w:rtl/>
        </w:rPr>
        <w:t xml:space="preserve"> מאד</w:t>
      </w:r>
      <w:r w:rsidRPr="00003C3D">
        <w:rPr>
          <w:rFonts w:ascii="Tahoma" w:hAnsi="Tahoma" w:cs="David"/>
          <w:sz w:val="24"/>
          <w:szCs w:val="24"/>
          <w:rtl/>
        </w:rPr>
        <w:t xml:space="preserve">. </w:t>
      </w:r>
    </w:p>
    <w:p w14:paraId="49252F5F" w14:textId="77777777" w:rsidR="00B51145" w:rsidRPr="00003C3D" w:rsidRDefault="006F7D3A" w:rsidP="001834FA">
      <w:pPr>
        <w:spacing w:line="360" w:lineRule="auto"/>
        <w:ind w:left="283"/>
        <w:jc w:val="both"/>
        <w:rPr>
          <w:rFonts w:ascii="Tahoma" w:hAnsi="Tahoma" w:cs="David"/>
          <w:sz w:val="24"/>
          <w:szCs w:val="24"/>
          <w:rtl/>
        </w:rPr>
      </w:pPr>
      <w:r w:rsidRPr="00003C3D">
        <w:rPr>
          <w:rFonts w:ascii="Tahoma" w:hAnsi="Tahoma" w:cs="David"/>
          <w:sz w:val="24"/>
          <w:szCs w:val="24"/>
          <w:rtl/>
        </w:rPr>
        <w:t>במפגש</w:t>
      </w:r>
      <w:r w:rsidR="009969FD" w:rsidRPr="00003C3D">
        <w:rPr>
          <w:rFonts w:ascii="Tahoma" w:hAnsi="Tahoma" w:cs="David"/>
          <w:sz w:val="24"/>
          <w:szCs w:val="24"/>
          <w:rtl/>
        </w:rPr>
        <w:t xml:space="preserve"> הצדדים של פרוטוקול מונטריאול</w:t>
      </w:r>
      <w:r w:rsidRPr="00003C3D">
        <w:rPr>
          <w:rFonts w:ascii="Tahoma" w:hAnsi="Tahoma" w:cs="David" w:hint="cs"/>
          <w:sz w:val="24"/>
          <w:szCs w:val="24"/>
          <w:rtl/>
        </w:rPr>
        <w:t xml:space="preserve"> </w:t>
      </w:r>
      <w:r w:rsidR="009969FD" w:rsidRPr="00003C3D">
        <w:rPr>
          <w:rFonts w:ascii="Tahoma" w:hAnsi="Tahoma" w:cs="David"/>
          <w:sz w:val="24"/>
          <w:szCs w:val="24"/>
          <w:rtl/>
        </w:rPr>
        <w:t xml:space="preserve">שהתקיים </w:t>
      </w:r>
      <w:r w:rsidRPr="00003C3D">
        <w:rPr>
          <w:rFonts w:ascii="Tahoma" w:hAnsi="Tahoma" w:cs="David" w:hint="cs"/>
          <w:sz w:val="24"/>
          <w:szCs w:val="24"/>
          <w:rtl/>
        </w:rPr>
        <w:t xml:space="preserve">באוקטובר 2016 </w:t>
      </w:r>
      <w:r w:rsidR="009969FD" w:rsidRPr="00003C3D">
        <w:rPr>
          <w:rFonts w:ascii="Tahoma" w:hAnsi="Tahoma" w:cs="David"/>
          <w:sz w:val="24"/>
          <w:szCs w:val="24"/>
          <w:rtl/>
        </w:rPr>
        <w:t>ב</w:t>
      </w:r>
      <w:r w:rsidRPr="00003C3D">
        <w:rPr>
          <w:rFonts w:ascii="Tahoma" w:hAnsi="Tahoma" w:cs="David" w:hint="cs"/>
          <w:sz w:val="24"/>
          <w:szCs w:val="24"/>
          <w:rtl/>
        </w:rPr>
        <w:t xml:space="preserve">עיר </w:t>
      </w:r>
      <w:r w:rsidR="009969FD" w:rsidRPr="00003C3D">
        <w:rPr>
          <w:rFonts w:ascii="Tahoma" w:hAnsi="Tahoma" w:cs="David"/>
          <w:sz w:val="24"/>
          <w:szCs w:val="24"/>
          <w:rtl/>
        </w:rPr>
        <w:t>קיגאלי</w:t>
      </w:r>
      <w:r w:rsidRPr="00003C3D">
        <w:rPr>
          <w:rFonts w:ascii="Tahoma" w:hAnsi="Tahoma" w:cs="David" w:hint="cs"/>
          <w:sz w:val="24"/>
          <w:szCs w:val="24"/>
          <w:rtl/>
        </w:rPr>
        <w:t xml:space="preserve">, בירת </w:t>
      </w:r>
      <w:r w:rsidR="009969FD" w:rsidRPr="00003C3D">
        <w:rPr>
          <w:rFonts w:ascii="Tahoma" w:hAnsi="Tahoma" w:cs="David"/>
          <w:sz w:val="24"/>
          <w:szCs w:val="24"/>
          <w:rtl/>
        </w:rPr>
        <w:t>רואנדה</w:t>
      </w:r>
      <w:r w:rsidRPr="00003C3D">
        <w:rPr>
          <w:rFonts w:ascii="Tahoma" w:hAnsi="Tahoma" w:cs="David" w:hint="cs"/>
          <w:sz w:val="24"/>
          <w:szCs w:val="24"/>
          <w:rtl/>
        </w:rPr>
        <w:t>,</w:t>
      </w:r>
      <w:r w:rsidR="009969FD" w:rsidRPr="00003C3D">
        <w:rPr>
          <w:rFonts w:ascii="Tahoma" w:hAnsi="Tahoma" w:cs="David"/>
          <w:sz w:val="24"/>
          <w:szCs w:val="24"/>
          <w:rtl/>
        </w:rPr>
        <w:t> </w:t>
      </w:r>
      <w:r w:rsidRPr="00003C3D">
        <w:rPr>
          <w:rFonts w:ascii="Tahoma" w:hAnsi="Tahoma" w:cs="David"/>
          <w:sz w:val="24"/>
          <w:szCs w:val="24"/>
          <w:rtl/>
        </w:rPr>
        <w:t>אומץ תיקון לפרוטוקול</w:t>
      </w:r>
      <w:r w:rsidRPr="00003C3D">
        <w:rPr>
          <w:rFonts w:ascii="Tahoma" w:hAnsi="Tahoma" w:cs="David" w:hint="cs"/>
          <w:sz w:val="24"/>
          <w:szCs w:val="24"/>
          <w:rtl/>
        </w:rPr>
        <w:t xml:space="preserve">, לפיו יצומצמו </w:t>
      </w:r>
      <w:r w:rsidR="009969FD" w:rsidRPr="00003C3D">
        <w:rPr>
          <w:rFonts w:ascii="Tahoma" w:hAnsi="Tahoma" w:cs="David"/>
          <w:sz w:val="24"/>
          <w:szCs w:val="24"/>
          <w:rtl/>
        </w:rPr>
        <w:t>הייצור ו</w:t>
      </w:r>
      <w:r w:rsidRPr="00003C3D">
        <w:rPr>
          <w:rFonts w:ascii="Tahoma" w:hAnsi="Tahoma" w:cs="David" w:hint="cs"/>
          <w:sz w:val="24"/>
          <w:szCs w:val="24"/>
          <w:rtl/>
        </w:rPr>
        <w:t>ה</w:t>
      </w:r>
      <w:r w:rsidR="009969FD" w:rsidRPr="00003C3D">
        <w:rPr>
          <w:rFonts w:ascii="Tahoma" w:hAnsi="Tahoma" w:cs="David"/>
          <w:sz w:val="24"/>
          <w:szCs w:val="24"/>
          <w:rtl/>
        </w:rPr>
        <w:t xml:space="preserve">שימוש </w:t>
      </w:r>
      <w:r w:rsidR="001834FA">
        <w:rPr>
          <w:rFonts w:ascii="Tahoma" w:hAnsi="Tahoma" w:cs="David" w:hint="cs"/>
          <w:sz w:val="24"/>
          <w:szCs w:val="24"/>
          <w:rtl/>
        </w:rPr>
        <w:t>ב-</w:t>
      </w:r>
      <w:r w:rsidR="009969FD" w:rsidRPr="00003C3D">
        <w:rPr>
          <w:rFonts w:ascii="Tahoma" w:hAnsi="Tahoma" w:cs="David"/>
          <w:sz w:val="24"/>
          <w:szCs w:val="24"/>
          <w:rtl/>
        </w:rPr>
        <w:t xml:space="preserve"> </w:t>
      </w:r>
      <w:r w:rsidR="009969FD" w:rsidRPr="00003C3D">
        <w:rPr>
          <w:rFonts w:ascii="Tahoma" w:hAnsi="Tahoma" w:cs="David"/>
          <w:sz w:val="24"/>
          <w:szCs w:val="24"/>
        </w:rPr>
        <w:t>HFCs</w:t>
      </w:r>
      <w:r w:rsidR="009139F4" w:rsidRPr="00003C3D">
        <w:rPr>
          <w:rFonts w:ascii="Tahoma" w:hAnsi="Tahoma" w:cs="David" w:hint="cs"/>
          <w:sz w:val="24"/>
          <w:szCs w:val="24"/>
          <w:rtl/>
        </w:rPr>
        <w:t xml:space="preserve"> </w:t>
      </w:r>
      <w:r w:rsidR="001834FA" w:rsidRPr="00003C3D">
        <w:rPr>
          <w:rFonts w:ascii="Tahoma" w:hAnsi="Tahoma" w:cs="David" w:hint="cs"/>
          <w:sz w:val="24"/>
          <w:szCs w:val="24"/>
          <w:rtl/>
        </w:rPr>
        <w:t>ב</w:t>
      </w:r>
      <w:r w:rsidR="001834FA" w:rsidRPr="00003C3D">
        <w:rPr>
          <w:rFonts w:ascii="Tahoma" w:hAnsi="Tahoma" w:cs="David"/>
          <w:sz w:val="24"/>
          <w:szCs w:val="24"/>
          <w:rtl/>
        </w:rPr>
        <w:t xml:space="preserve">רמה הגלובלית </w:t>
      </w:r>
      <w:r w:rsidR="009139F4" w:rsidRPr="00003C3D">
        <w:rPr>
          <w:rFonts w:ascii="Tahoma" w:hAnsi="Tahoma" w:cs="David" w:hint="cs"/>
          <w:sz w:val="24"/>
          <w:szCs w:val="24"/>
          <w:rtl/>
        </w:rPr>
        <w:t xml:space="preserve">(להלן </w:t>
      </w:r>
      <w:r w:rsidR="009139F4" w:rsidRPr="00003C3D">
        <w:rPr>
          <w:rFonts w:ascii="Tahoma" w:hAnsi="Tahoma" w:cs="David"/>
          <w:sz w:val="24"/>
          <w:szCs w:val="24"/>
          <w:rtl/>
        </w:rPr>
        <w:t>–</w:t>
      </w:r>
      <w:r w:rsidR="009139F4" w:rsidRPr="00003C3D">
        <w:rPr>
          <w:rFonts w:ascii="Tahoma" w:hAnsi="Tahoma" w:cs="David" w:hint="cs"/>
          <w:sz w:val="24"/>
          <w:szCs w:val="24"/>
          <w:rtl/>
        </w:rPr>
        <w:t xml:space="preserve"> "תיקון קיגאלי")</w:t>
      </w:r>
      <w:r w:rsidR="009969FD" w:rsidRPr="00003C3D">
        <w:rPr>
          <w:rFonts w:ascii="Tahoma" w:hAnsi="Tahoma" w:cs="David"/>
          <w:sz w:val="24"/>
          <w:szCs w:val="24"/>
          <w:rtl/>
        </w:rPr>
        <w:t>.</w:t>
      </w:r>
      <w:r w:rsidR="001834FA">
        <w:rPr>
          <w:rFonts w:ascii="Tahoma" w:hAnsi="Tahoma" w:cs="David" w:hint="cs"/>
          <w:sz w:val="24"/>
          <w:szCs w:val="24"/>
          <w:rtl/>
        </w:rPr>
        <w:t xml:space="preserve"> </w:t>
      </w:r>
      <w:r w:rsidR="009969FD" w:rsidRPr="00003C3D">
        <w:rPr>
          <w:rFonts w:ascii="Tahoma" w:hAnsi="Tahoma" w:cs="David"/>
          <w:sz w:val="24"/>
          <w:szCs w:val="24"/>
          <w:rtl/>
        </w:rPr>
        <w:t xml:space="preserve">התיקון </w:t>
      </w:r>
      <w:r w:rsidRPr="00003C3D">
        <w:rPr>
          <w:rFonts w:ascii="Tahoma" w:hAnsi="Tahoma" w:cs="David" w:hint="cs"/>
          <w:sz w:val="24"/>
          <w:szCs w:val="24"/>
          <w:rtl/>
        </w:rPr>
        <w:t>האמור מ</w:t>
      </w:r>
      <w:r w:rsidRPr="00003C3D">
        <w:rPr>
          <w:rFonts w:ascii="Tahoma" w:hAnsi="Tahoma" w:cs="David"/>
          <w:sz w:val="24"/>
          <w:szCs w:val="24"/>
          <w:rtl/>
        </w:rPr>
        <w:t xml:space="preserve">חייב את המדינות המפותחות, </w:t>
      </w:r>
      <w:r w:rsidRPr="00003C3D">
        <w:rPr>
          <w:rFonts w:ascii="Tahoma" w:hAnsi="Tahoma" w:cs="David" w:hint="cs"/>
          <w:sz w:val="24"/>
          <w:szCs w:val="24"/>
          <w:rtl/>
        </w:rPr>
        <w:t>ובהן מדינת</w:t>
      </w:r>
      <w:r w:rsidR="009969FD" w:rsidRPr="00003C3D">
        <w:rPr>
          <w:rFonts w:ascii="Tahoma" w:hAnsi="Tahoma" w:cs="David"/>
          <w:sz w:val="24"/>
          <w:szCs w:val="24"/>
          <w:rtl/>
        </w:rPr>
        <w:t xml:space="preserve"> ישראל, להתחיל לצמצם את השימוש ב</w:t>
      </w:r>
      <w:r w:rsidR="00B51145" w:rsidRPr="00003C3D">
        <w:rPr>
          <w:rFonts w:ascii="Tahoma" w:hAnsi="Tahoma" w:cs="David" w:hint="cs"/>
          <w:sz w:val="24"/>
          <w:szCs w:val="24"/>
          <w:rtl/>
        </w:rPr>
        <w:t>-</w:t>
      </w:r>
      <w:r w:rsidR="009969FD" w:rsidRPr="00003C3D">
        <w:rPr>
          <w:rFonts w:ascii="Tahoma" w:hAnsi="Tahoma" w:cs="David"/>
          <w:sz w:val="24"/>
          <w:szCs w:val="24"/>
        </w:rPr>
        <w:t>HFCs</w:t>
      </w:r>
      <w:r w:rsidR="009969FD" w:rsidRPr="00003C3D">
        <w:rPr>
          <w:rFonts w:ascii="Tahoma" w:hAnsi="Tahoma" w:cs="David"/>
          <w:sz w:val="24"/>
          <w:szCs w:val="24"/>
          <w:rtl/>
        </w:rPr>
        <w:t xml:space="preserve"> </w:t>
      </w:r>
      <w:r w:rsidRPr="00003C3D">
        <w:rPr>
          <w:rFonts w:ascii="Tahoma" w:hAnsi="Tahoma" w:cs="David" w:hint="cs"/>
          <w:sz w:val="24"/>
          <w:szCs w:val="24"/>
          <w:rtl/>
        </w:rPr>
        <w:t>משנת</w:t>
      </w:r>
      <w:r w:rsidRPr="00003C3D">
        <w:rPr>
          <w:rFonts w:ascii="Tahoma" w:hAnsi="Tahoma" w:cs="David"/>
          <w:sz w:val="24"/>
          <w:szCs w:val="24"/>
          <w:rtl/>
        </w:rPr>
        <w:t> 2019</w:t>
      </w:r>
      <w:r w:rsidRPr="00003C3D">
        <w:rPr>
          <w:rFonts w:ascii="Tahoma" w:hAnsi="Tahoma" w:cs="David" w:hint="cs"/>
          <w:sz w:val="24"/>
          <w:szCs w:val="24"/>
          <w:rtl/>
        </w:rPr>
        <w:t xml:space="preserve"> באופן הדרגתי, </w:t>
      </w:r>
      <w:r w:rsidR="001834FA">
        <w:rPr>
          <w:rFonts w:ascii="Tahoma" w:hAnsi="Tahoma" w:cs="David" w:hint="cs"/>
          <w:sz w:val="24"/>
          <w:szCs w:val="24"/>
          <w:rtl/>
        </w:rPr>
        <w:t xml:space="preserve">באחוזים </w:t>
      </w:r>
      <w:r w:rsidR="001834FA" w:rsidRPr="00003C3D">
        <w:rPr>
          <w:rFonts w:ascii="Hadasa Roso SL" w:eastAsia="MS Mincho" w:hAnsi="Hadasa Roso SL" w:cs="David" w:hint="cs"/>
          <w:color w:val="000000"/>
          <w:spacing w:val="1"/>
          <w:sz w:val="24"/>
          <w:szCs w:val="24"/>
          <w:rtl/>
          <w:lang w:eastAsia="ja-JP"/>
        </w:rPr>
        <w:t>ביחס לשנת הבסיס</w:t>
      </w:r>
      <w:r w:rsidR="001834FA">
        <w:rPr>
          <w:rFonts w:ascii="Tahoma" w:hAnsi="Tahoma" w:cs="David" w:hint="cs"/>
          <w:sz w:val="24"/>
          <w:szCs w:val="24"/>
          <w:rtl/>
        </w:rPr>
        <w:t>,</w:t>
      </w:r>
      <w:r w:rsidR="001834FA" w:rsidRPr="00003C3D">
        <w:rPr>
          <w:rFonts w:ascii="Tahoma" w:hAnsi="Tahoma" w:cs="David" w:hint="cs"/>
          <w:sz w:val="24"/>
          <w:szCs w:val="24"/>
          <w:rtl/>
        </w:rPr>
        <w:t xml:space="preserve"> </w:t>
      </w:r>
      <w:r w:rsidRPr="00003C3D">
        <w:rPr>
          <w:rFonts w:ascii="Tahoma" w:hAnsi="Tahoma" w:cs="David" w:hint="cs"/>
          <w:sz w:val="24"/>
          <w:szCs w:val="24"/>
          <w:rtl/>
        </w:rPr>
        <w:t>כמפורט להלן:</w:t>
      </w:r>
    </w:p>
    <w:tbl>
      <w:tblPr>
        <w:tblStyle w:val="TableGrid"/>
        <w:bidiVisual/>
        <w:tblW w:w="0" w:type="auto"/>
        <w:tblInd w:w="720" w:type="dxa"/>
        <w:tblLook w:val="04A0" w:firstRow="1" w:lastRow="0" w:firstColumn="1" w:lastColumn="0" w:noHBand="0" w:noVBand="1"/>
      </w:tblPr>
      <w:tblGrid>
        <w:gridCol w:w="1349"/>
        <w:gridCol w:w="1666"/>
      </w:tblGrid>
      <w:tr w:rsidR="009139F4" w:rsidRPr="00003C3D" w14:paraId="30CF3694" w14:textId="77777777" w:rsidTr="001834FA">
        <w:trPr>
          <w:trHeight w:val="283"/>
        </w:trPr>
        <w:tc>
          <w:tcPr>
            <w:tcW w:w="1349" w:type="dxa"/>
          </w:tcPr>
          <w:p w14:paraId="32971CFD" w14:textId="77777777" w:rsidR="009139F4" w:rsidRPr="00003C3D" w:rsidRDefault="009139F4" w:rsidP="009139F4">
            <w:pPr>
              <w:spacing w:after="120" w:line="240" w:lineRule="auto"/>
              <w:jc w:val="both"/>
              <w:rPr>
                <w:rFonts w:ascii="Tahoma" w:hAnsi="Tahoma" w:cs="David"/>
                <w:b/>
                <w:bCs/>
                <w:sz w:val="24"/>
                <w:szCs w:val="24"/>
                <w:rtl/>
              </w:rPr>
            </w:pPr>
            <w:r w:rsidRPr="00003C3D">
              <w:rPr>
                <w:rFonts w:ascii="Tahoma" w:hAnsi="Tahoma" w:cs="David" w:hint="cs"/>
                <w:b/>
                <w:bCs/>
                <w:sz w:val="24"/>
                <w:szCs w:val="24"/>
                <w:rtl/>
              </w:rPr>
              <w:t>החל משנת</w:t>
            </w:r>
          </w:p>
        </w:tc>
        <w:tc>
          <w:tcPr>
            <w:tcW w:w="1666" w:type="dxa"/>
          </w:tcPr>
          <w:p w14:paraId="6A3FE8B4" w14:textId="77777777" w:rsidR="009139F4" w:rsidRPr="00003C3D" w:rsidRDefault="009139F4" w:rsidP="009139F4">
            <w:pPr>
              <w:spacing w:after="120" w:line="240" w:lineRule="auto"/>
              <w:jc w:val="both"/>
              <w:rPr>
                <w:rFonts w:ascii="Tahoma" w:hAnsi="Tahoma" w:cs="David"/>
                <w:sz w:val="24"/>
                <w:szCs w:val="24"/>
                <w:rtl/>
              </w:rPr>
            </w:pPr>
            <w:r w:rsidRPr="00003C3D">
              <w:rPr>
                <w:rFonts w:cs="David" w:hint="cs"/>
                <w:b/>
                <w:bCs/>
                <w:sz w:val="24"/>
                <w:szCs w:val="24"/>
                <w:rtl/>
              </w:rPr>
              <w:t>אחוז ההפחתה</w:t>
            </w:r>
          </w:p>
        </w:tc>
      </w:tr>
      <w:tr w:rsidR="009139F4" w:rsidRPr="00003C3D" w14:paraId="00EE35C4" w14:textId="77777777" w:rsidTr="001834FA">
        <w:trPr>
          <w:trHeight w:val="377"/>
        </w:trPr>
        <w:tc>
          <w:tcPr>
            <w:tcW w:w="1349" w:type="dxa"/>
            <w:vAlign w:val="center"/>
          </w:tcPr>
          <w:p w14:paraId="186DA8E7"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2019</w:t>
            </w:r>
          </w:p>
        </w:tc>
        <w:tc>
          <w:tcPr>
            <w:tcW w:w="1666" w:type="dxa"/>
            <w:vAlign w:val="center"/>
          </w:tcPr>
          <w:p w14:paraId="41F5774A"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10</w:t>
            </w:r>
          </w:p>
        </w:tc>
      </w:tr>
      <w:tr w:rsidR="009139F4" w:rsidRPr="00003C3D" w14:paraId="5C69A4D9" w14:textId="77777777" w:rsidTr="001834FA">
        <w:trPr>
          <w:trHeight w:val="283"/>
        </w:trPr>
        <w:tc>
          <w:tcPr>
            <w:tcW w:w="1349" w:type="dxa"/>
            <w:vAlign w:val="center"/>
          </w:tcPr>
          <w:p w14:paraId="4D91588C"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2024</w:t>
            </w:r>
          </w:p>
        </w:tc>
        <w:tc>
          <w:tcPr>
            <w:tcW w:w="1666" w:type="dxa"/>
            <w:vAlign w:val="center"/>
          </w:tcPr>
          <w:p w14:paraId="5BFEE37A"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40</w:t>
            </w:r>
          </w:p>
        </w:tc>
      </w:tr>
      <w:tr w:rsidR="009139F4" w:rsidRPr="00003C3D" w14:paraId="4F312108" w14:textId="77777777" w:rsidTr="001834FA">
        <w:trPr>
          <w:trHeight w:val="283"/>
        </w:trPr>
        <w:tc>
          <w:tcPr>
            <w:tcW w:w="1349" w:type="dxa"/>
            <w:vAlign w:val="center"/>
          </w:tcPr>
          <w:p w14:paraId="5BE5F764"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2029</w:t>
            </w:r>
          </w:p>
        </w:tc>
        <w:tc>
          <w:tcPr>
            <w:tcW w:w="1666" w:type="dxa"/>
            <w:vAlign w:val="center"/>
          </w:tcPr>
          <w:p w14:paraId="20509A03"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70</w:t>
            </w:r>
          </w:p>
        </w:tc>
      </w:tr>
      <w:tr w:rsidR="009139F4" w:rsidRPr="00003C3D" w14:paraId="3D866558" w14:textId="77777777" w:rsidTr="001834FA">
        <w:trPr>
          <w:trHeight w:val="283"/>
        </w:trPr>
        <w:tc>
          <w:tcPr>
            <w:tcW w:w="1349" w:type="dxa"/>
            <w:vAlign w:val="center"/>
          </w:tcPr>
          <w:p w14:paraId="2ACD15BC"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2034</w:t>
            </w:r>
          </w:p>
        </w:tc>
        <w:tc>
          <w:tcPr>
            <w:tcW w:w="1666" w:type="dxa"/>
            <w:vAlign w:val="center"/>
          </w:tcPr>
          <w:p w14:paraId="18C7A15E"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80</w:t>
            </w:r>
          </w:p>
        </w:tc>
      </w:tr>
      <w:tr w:rsidR="009139F4" w:rsidRPr="00003C3D" w14:paraId="6F120FDB" w14:textId="77777777" w:rsidTr="001834FA">
        <w:trPr>
          <w:trHeight w:val="283"/>
        </w:trPr>
        <w:tc>
          <w:tcPr>
            <w:tcW w:w="1349" w:type="dxa"/>
            <w:vAlign w:val="center"/>
          </w:tcPr>
          <w:p w14:paraId="67EAC4C5"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2036</w:t>
            </w:r>
          </w:p>
        </w:tc>
        <w:tc>
          <w:tcPr>
            <w:tcW w:w="1666" w:type="dxa"/>
            <w:vAlign w:val="center"/>
          </w:tcPr>
          <w:p w14:paraId="348BB7AC" w14:textId="77777777" w:rsidR="009139F4" w:rsidRPr="00003C3D" w:rsidRDefault="009139F4" w:rsidP="009139F4">
            <w:pPr>
              <w:spacing w:after="120" w:line="240" w:lineRule="auto"/>
              <w:jc w:val="center"/>
              <w:rPr>
                <w:rFonts w:ascii="Tahoma" w:hAnsi="Tahoma" w:cs="David"/>
                <w:sz w:val="24"/>
                <w:szCs w:val="24"/>
                <w:rtl/>
              </w:rPr>
            </w:pPr>
            <w:r w:rsidRPr="00003C3D">
              <w:rPr>
                <w:rFonts w:ascii="Tahoma" w:hAnsi="Tahoma" w:cs="David" w:hint="cs"/>
                <w:sz w:val="24"/>
                <w:szCs w:val="24"/>
                <w:rtl/>
              </w:rPr>
              <w:t>85</w:t>
            </w:r>
          </w:p>
        </w:tc>
      </w:tr>
    </w:tbl>
    <w:p w14:paraId="22F7449D" w14:textId="77777777" w:rsidR="001834FA" w:rsidRDefault="001834FA" w:rsidP="001834FA">
      <w:pPr>
        <w:spacing w:line="360" w:lineRule="auto"/>
        <w:ind w:left="283"/>
        <w:jc w:val="both"/>
        <w:rPr>
          <w:rFonts w:ascii="Tahoma" w:hAnsi="Tahoma" w:cs="David"/>
          <w:b/>
          <w:bCs/>
          <w:sz w:val="24"/>
          <w:szCs w:val="24"/>
          <w:rtl/>
        </w:rPr>
      </w:pPr>
    </w:p>
    <w:p w14:paraId="030FFED9" w14:textId="77777777" w:rsidR="001834FA" w:rsidRPr="001834FA" w:rsidRDefault="001834FA" w:rsidP="001834FA">
      <w:pPr>
        <w:spacing w:line="360" w:lineRule="auto"/>
        <w:ind w:left="283"/>
        <w:jc w:val="both"/>
        <w:rPr>
          <w:rFonts w:ascii="Tahoma" w:hAnsi="Tahoma" w:cs="David"/>
          <w:sz w:val="24"/>
          <w:szCs w:val="24"/>
          <w:rtl/>
        </w:rPr>
      </w:pPr>
      <w:r w:rsidRPr="001834FA">
        <w:rPr>
          <w:rFonts w:ascii="Tahoma" w:hAnsi="Tahoma" w:cs="David" w:hint="cs"/>
          <w:sz w:val="24"/>
          <w:szCs w:val="24"/>
          <w:rtl/>
        </w:rPr>
        <w:t xml:space="preserve">על כל אחת מהמדינות המפותחות לחשב </w:t>
      </w:r>
      <w:r>
        <w:rPr>
          <w:rFonts w:ascii="Tahoma" w:hAnsi="Tahoma" w:cs="David" w:hint="cs"/>
          <w:sz w:val="24"/>
          <w:szCs w:val="24"/>
          <w:rtl/>
        </w:rPr>
        <w:t xml:space="preserve">את היקף השימוש המקומי על פי הגדרות שנקבעו בתיקון קיגאלי, על בסיס </w:t>
      </w:r>
      <w:r w:rsidRPr="00003C3D">
        <w:rPr>
          <w:rFonts w:ascii="Hadasa Roso SL" w:eastAsia="MS Mincho" w:hAnsi="Hadasa Roso SL" w:cs="David" w:hint="cs"/>
          <w:color w:val="000000"/>
          <w:spacing w:val="1"/>
          <w:sz w:val="24"/>
          <w:szCs w:val="24"/>
          <w:rtl/>
          <w:lang w:eastAsia="ja-JP"/>
        </w:rPr>
        <w:t>ממוצע השימוש בשנים 2011-2013</w:t>
      </w:r>
      <w:r w:rsidR="00255D09">
        <w:rPr>
          <w:rFonts w:ascii="Hadasa Roso SL" w:eastAsia="MS Mincho" w:hAnsi="Hadasa Roso SL" w:cs="David" w:hint="cs"/>
          <w:color w:val="000000"/>
          <w:spacing w:val="1"/>
          <w:sz w:val="24"/>
          <w:szCs w:val="24"/>
          <w:rtl/>
          <w:lang w:eastAsia="ja-JP"/>
        </w:rPr>
        <w:t>, ועוד 15% מסך צריכת ה-</w:t>
      </w:r>
      <w:r w:rsidR="00255D09">
        <w:rPr>
          <w:rFonts w:ascii="Hadasa Roso SL" w:eastAsia="MS Mincho" w:hAnsi="Hadasa Roso SL" w:cs="David"/>
          <w:color w:val="000000"/>
          <w:spacing w:val="1"/>
          <w:sz w:val="24"/>
          <w:szCs w:val="24"/>
          <w:lang w:eastAsia="ja-JP"/>
        </w:rPr>
        <w:t>HCFCs</w:t>
      </w:r>
      <w:r w:rsidR="00255D09">
        <w:rPr>
          <w:rFonts w:ascii="Hadasa Roso SL" w:eastAsia="MS Mincho" w:hAnsi="Hadasa Roso SL" w:cs="David" w:hint="cs"/>
          <w:color w:val="000000"/>
          <w:spacing w:val="1"/>
          <w:sz w:val="24"/>
          <w:szCs w:val="24"/>
          <w:rtl/>
          <w:lang w:eastAsia="ja-JP"/>
        </w:rPr>
        <w:t xml:space="preserve"> בשנת 1989</w:t>
      </w:r>
      <w:r w:rsidRPr="00003C3D">
        <w:rPr>
          <w:rFonts w:ascii="Hadasa Roso SL" w:eastAsia="MS Mincho" w:hAnsi="Hadasa Roso SL" w:cs="David" w:hint="cs"/>
          <w:color w:val="000000"/>
          <w:spacing w:val="1"/>
          <w:sz w:val="24"/>
          <w:szCs w:val="24"/>
          <w:rtl/>
          <w:lang w:eastAsia="ja-JP"/>
        </w:rPr>
        <w:t>.</w:t>
      </w:r>
    </w:p>
    <w:p w14:paraId="17B08D12" w14:textId="77777777" w:rsidR="009969FD" w:rsidRPr="00003C3D" w:rsidRDefault="001834FA" w:rsidP="001834FA">
      <w:pPr>
        <w:spacing w:line="360" w:lineRule="auto"/>
        <w:ind w:left="282"/>
        <w:jc w:val="both"/>
        <w:rPr>
          <w:rFonts w:ascii="Gisha" w:hAnsi="Gisha" w:cs="David"/>
          <w:b/>
          <w:bCs/>
          <w:color w:val="4A452A"/>
          <w:sz w:val="24"/>
          <w:szCs w:val="24"/>
          <w:rtl/>
        </w:rPr>
      </w:pPr>
      <w:r>
        <w:rPr>
          <w:rFonts w:ascii="Tahoma" w:hAnsi="Tahoma" w:cs="David" w:hint="cs"/>
          <w:sz w:val="24"/>
          <w:szCs w:val="24"/>
          <w:rtl/>
        </w:rPr>
        <w:t xml:space="preserve">כיום, </w:t>
      </w:r>
      <w:r w:rsidR="009969FD" w:rsidRPr="00003C3D">
        <w:rPr>
          <w:rFonts w:ascii="Tahoma" w:hAnsi="Tahoma" w:cs="David"/>
          <w:sz w:val="24"/>
          <w:szCs w:val="24"/>
          <w:rtl/>
        </w:rPr>
        <w:t>יבוא</w:t>
      </w:r>
      <w:r w:rsidR="009139F4" w:rsidRPr="00003C3D">
        <w:rPr>
          <w:rFonts w:ascii="Tahoma" w:hAnsi="Tahoma" w:cs="David" w:hint="cs"/>
          <w:sz w:val="24"/>
          <w:szCs w:val="24"/>
          <w:rtl/>
        </w:rPr>
        <w:t xml:space="preserve"> </w:t>
      </w:r>
      <w:r>
        <w:rPr>
          <w:rFonts w:ascii="Tahoma" w:hAnsi="Tahoma" w:cs="David" w:hint="cs"/>
          <w:sz w:val="24"/>
          <w:szCs w:val="24"/>
          <w:rtl/>
        </w:rPr>
        <w:t>ש</w:t>
      </w:r>
      <w:r w:rsidR="009139F4" w:rsidRPr="00003C3D">
        <w:rPr>
          <w:rFonts w:ascii="Tahoma" w:hAnsi="Tahoma" w:cs="David" w:hint="cs"/>
          <w:sz w:val="24"/>
          <w:szCs w:val="24"/>
          <w:rtl/>
        </w:rPr>
        <w:t>ל</w:t>
      </w:r>
      <w:r>
        <w:rPr>
          <w:rFonts w:ascii="Tahoma" w:hAnsi="Tahoma" w:cs="David" w:hint="cs"/>
          <w:sz w:val="24"/>
          <w:szCs w:val="24"/>
          <w:rtl/>
        </w:rPr>
        <w:t xml:space="preserve"> </w:t>
      </w:r>
      <w:r w:rsidR="009139F4" w:rsidRPr="00003C3D">
        <w:rPr>
          <w:rFonts w:ascii="Tahoma" w:hAnsi="Tahoma" w:cs="David" w:hint="cs"/>
          <w:sz w:val="24"/>
          <w:szCs w:val="24"/>
          <w:rtl/>
        </w:rPr>
        <w:t>חומרים שהם</w:t>
      </w:r>
      <w:r w:rsidR="009969FD" w:rsidRPr="00003C3D">
        <w:rPr>
          <w:rFonts w:ascii="Tahoma" w:hAnsi="Tahoma" w:cs="David"/>
          <w:sz w:val="24"/>
          <w:szCs w:val="24"/>
          <w:rtl/>
        </w:rPr>
        <w:t xml:space="preserve"> </w:t>
      </w:r>
      <w:r w:rsidR="009969FD" w:rsidRPr="00003C3D">
        <w:rPr>
          <w:rFonts w:ascii="Tahoma" w:hAnsi="Tahoma" w:cs="David"/>
          <w:sz w:val="24"/>
          <w:szCs w:val="24"/>
        </w:rPr>
        <w:t>HFCs</w:t>
      </w:r>
      <w:r w:rsidR="009139F4" w:rsidRPr="00003C3D">
        <w:rPr>
          <w:rFonts w:ascii="Tahoma" w:hAnsi="Tahoma" w:cs="David" w:hint="cs"/>
          <w:sz w:val="24"/>
          <w:szCs w:val="24"/>
          <w:rtl/>
        </w:rPr>
        <w:t>,</w:t>
      </w:r>
      <w:r w:rsidR="009969FD" w:rsidRPr="00003C3D">
        <w:rPr>
          <w:rFonts w:ascii="Tahoma" w:hAnsi="Tahoma" w:cs="David"/>
          <w:sz w:val="24"/>
          <w:szCs w:val="24"/>
          <w:rtl/>
        </w:rPr>
        <w:t xml:space="preserve"> </w:t>
      </w:r>
      <w:r>
        <w:rPr>
          <w:rFonts w:ascii="Tahoma" w:hAnsi="Tahoma" w:cs="David" w:hint="cs"/>
          <w:sz w:val="24"/>
          <w:szCs w:val="24"/>
          <w:rtl/>
        </w:rPr>
        <w:t xml:space="preserve">טעון רישיונות לייבוא שניתנים על ידי </w:t>
      </w:r>
      <w:r w:rsidRPr="00003C3D">
        <w:rPr>
          <w:rFonts w:ascii="Tahoma" w:hAnsi="Tahoma" w:cs="David"/>
          <w:sz w:val="24"/>
          <w:szCs w:val="24"/>
          <w:rtl/>
        </w:rPr>
        <w:t>משרד הכלכלה</w:t>
      </w:r>
      <w:r w:rsidRPr="00003C3D">
        <w:rPr>
          <w:rFonts w:ascii="Tahoma" w:hAnsi="Tahoma" w:cs="David" w:hint="cs"/>
          <w:sz w:val="24"/>
          <w:szCs w:val="24"/>
          <w:rtl/>
        </w:rPr>
        <w:t xml:space="preserve"> והתעשייה</w:t>
      </w:r>
      <w:r w:rsidRPr="00003C3D">
        <w:rPr>
          <w:rFonts w:ascii="Tahoma" w:hAnsi="Tahoma" w:cs="David"/>
          <w:sz w:val="24"/>
          <w:szCs w:val="24"/>
          <w:rtl/>
        </w:rPr>
        <w:t xml:space="preserve"> </w:t>
      </w:r>
      <w:r w:rsidR="009139F4" w:rsidRPr="00003C3D">
        <w:rPr>
          <w:rFonts w:ascii="Tahoma" w:hAnsi="Tahoma" w:cs="David" w:hint="cs"/>
          <w:sz w:val="24"/>
          <w:szCs w:val="24"/>
          <w:rtl/>
        </w:rPr>
        <w:t>ללא מכסה או הגבלת כמות</w:t>
      </w:r>
      <w:r w:rsidR="009969FD" w:rsidRPr="00003C3D">
        <w:rPr>
          <w:rFonts w:ascii="Tahoma" w:hAnsi="Tahoma" w:cs="David" w:hint="cs"/>
          <w:sz w:val="24"/>
          <w:szCs w:val="24"/>
          <w:rtl/>
        </w:rPr>
        <w:t xml:space="preserve">. </w:t>
      </w:r>
      <w:r w:rsidR="009969FD" w:rsidRPr="00003C3D">
        <w:rPr>
          <w:rFonts w:ascii="Gisha" w:hAnsi="Gisha" w:cs="David"/>
          <w:b/>
          <w:bCs/>
          <w:color w:val="4A452A"/>
          <w:sz w:val="24"/>
          <w:szCs w:val="24"/>
          <w:rtl/>
        </w:rPr>
        <w:t> </w:t>
      </w:r>
    </w:p>
    <w:p w14:paraId="6B20B4E5" w14:textId="77777777" w:rsidR="009139F4" w:rsidRPr="00003C3D" w:rsidRDefault="009139F4" w:rsidP="007827ED">
      <w:pPr>
        <w:spacing w:line="360" w:lineRule="auto"/>
        <w:ind w:left="282"/>
        <w:jc w:val="both"/>
        <w:rPr>
          <w:rFonts w:ascii="Tahoma" w:hAnsi="Tahoma" w:cs="David"/>
          <w:sz w:val="24"/>
          <w:szCs w:val="24"/>
          <w:rtl/>
        </w:rPr>
      </w:pPr>
      <w:r w:rsidRPr="00003C3D">
        <w:rPr>
          <w:rFonts w:ascii="Tahoma" w:hAnsi="Tahoma" w:cs="David" w:hint="cs"/>
          <w:sz w:val="24"/>
          <w:szCs w:val="24"/>
          <w:rtl/>
        </w:rPr>
        <w:t xml:space="preserve">כדי לעמוד במחויבות הבינלאומית של מדינת ישראל, </w:t>
      </w:r>
      <w:r w:rsidR="007827ED">
        <w:rPr>
          <w:rFonts w:ascii="Tahoma" w:hAnsi="Tahoma" w:cs="David" w:hint="cs"/>
          <w:sz w:val="24"/>
          <w:szCs w:val="24"/>
          <w:rtl/>
        </w:rPr>
        <w:t>ו</w:t>
      </w:r>
      <w:r w:rsidRPr="00003C3D">
        <w:rPr>
          <w:rFonts w:ascii="Tahoma" w:hAnsi="Tahoma" w:cs="David" w:hint="cs"/>
          <w:sz w:val="24"/>
          <w:szCs w:val="24"/>
          <w:rtl/>
        </w:rPr>
        <w:t>לאשרר את התחייבות מדינת ישראל לתיקון קיגאלי</w:t>
      </w:r>
      <w:r w:rsidR="007827ED">
        <w:rPr>
          <w:rFonts w:ascii="Tahoma" w:hAnsi="Tahoma" w:cs="David" w:hint="cs"/>
          <w:sz w:val="24"/>
          <w:szCs w:val="24"/>
          <w:rtl/>
        </w:rPr>
        <w:t>,</w:t>
      </w:r>
      <w:r w:rsidRPr="00003C3D">
        <w:rPr>
          <w:rFonts w:ascii="Tahoma" w:hAnsi="Tahoma" w:cs="David" w:hint="cs"/>
          <w:sz w:val="24"/>
          <w:szCs w:val="24"/>
          <w:rtl/>
        </w:rPr>
        <w:t xml:space="preserve"> וכדי לסייע במאמץ העולמי להפחתת פליטת גזי חממה ולמאבק בהתחממות הגלובלית, יש צורך לקבוע הסדרים לצמצום השימוש ב-</w:t>
      </w:r>
      <w:r w:rsidRPr="00003C3D">
        <w:rPr>
          <w:rFonts w:ascii="Tahoma" w:hAnsi="Tahoma" w:cs="David"/>
          <w:sz w:val="24"/>
          <w:szCs w:val="24"/>
        </w:rPr>
        <w:t>HFCs</w:t>
      </w:r>
      <w:r w:rsidRPr="00003C3D">
        <w:rPr>
          <w:rFonts w:ascii="Tahoma" w:hAnsi="Tahoma" w:cs="David" w:hint="cs"/>
          <w:sz w:val="24"/>
          <w:szCs w:val="24"/>
          <w:rtl/>
        </w:rPr>
        <w:t xml:space="preserve"> במדינת ישראל, ומכאן התיקון המוצע לתקנות העיקריות.</w:t>
      </w:r>
    </w:p>
    <w:p w14:paraId="60C89F5D" w14:textId="77777777" w:rsidR="009969FD" w:rsidRPr="00003C3D" w:rsidRDefault="009139F4" w:rsidP="00624CBB">
      <w:pPr>
        <w:spacing w:line="360" w:lineRule="auto"/>
        <w:ind w:left="282"/>
        <w:jc w:val="both"/>
        <w:rPr>
          <w:rFonts w:ascii="Tahoma" w:hAnsi="Tahoma" w:cs="David"/>
          <w:sz w:val="24"/>
          <w:szCs w:val="24"/>
          <w:rtl/>
        </w:rPr>
      </w:pPr>
      <w:r w:rsidRPr="00517294">
        <w:rPr>
          <w:rFonts w:ascii="Tahoma" w:hAnsi="Tahoma" w:cs="David" w:hint="cs"/>
          <w:sz w:val="24"/>
          <w:szCs w:val="24"/>
          <w:rtl/>
        </w:rPr>
        <w:t xml:space="preserve">יצוין כי הפחתת הצריכה והשימוש </w:t>
      </w:r>
      <w:r w:rsidR="009969FD" w:rsidRPr="00517294">
        <w:rPr>
          <w:rFonts w:ascii="Tahoma" w:hAnsi="Tahoma" w:cs="David"/>
          <w:sz w:val="24"/>
          <w:szCs w:val="24"/>
          <w:rtl/>
        </w:rPr>
        <w:t>ב-</w:t>
      </w:r>
      <w:r w:rsidR="009969FD" w:rsidRPr="00517294">
        <w:rPr>
          <w:rFonts w:ascii="Tahoma" w:hAnsi="Tahoma" w:cs="David"/>
          <w:sz w:val="24"/>
          <w:szCs w:val="24"/>
        </w:rPr>
        <w:t>HFCs</w:t>
      </w:r>
      <w:r w:rsidR="009969FD" w:rsidRPr="00517294">
        <w:rPr>
          <w:rFonts w:ascii="Tahoma" w:hAnsi="Tahoma" w:cs="David"/>
          <w:sz w:val="24"/>
          <w:szCs w:val="24"/>
          <w:rtl/>
        </w:rPr>
        <w:t xml:space="preserve">, </w:t>
      </w:r>
      <w:r w:rsidR="007827ED" w:rsidRPr="00517294">
        <w:rPr>
          <w:rFonts w:ascii="Tahoma" w:hAnsi="Tahoma" w:cs="David" w:hint="cs"/>
          <w:sz w:val="24"/>
          <w:szCs w:val="24"/>
          <w:rtl/>
        </w:rPr>
        <w:t>מחייבת שימוש בחומרים חלופיים</w:t>
      </w:r>
      <w:r w:rsidR="00624CBB">
        <w:rPr>
          <w:rFonts w:ascii="Tahoma" w:hAnsi="Tahoma" w:cs="David"/>
          <w:sz w:val="24"/>
          <w:szCs w:val="24"/>
          <w:rtl/>
        </w:rPr>
        <w:t>.</w:t>
      </w:r>
      <w:r w:rsidR="009969FD" w:rsidRPr="00517294">
        <w:rPr>
          <w:rFonts w:ascii="Tahoma" w:hAnsi="Tahoma" w:cs="David"/>
          <w:sz w:val="24"/>
          <w:szCs w:val="24"/>
          <w:rtl/>
        </w:rPr>
        <w:t xml:space="preserve"> </w:t>
      </w:r>
      <w:r w:rsidR="007827ED" w:rsidRPr="00517294">
        <w:rPr>
          <w:rFonts w:ascii="Tahoma" w:hAnsi="Tahoma" w:cs="David" w:hint="cs"/>
          <w:sz w:val="24"/>
          <w:szCs w:val="24"/>
          <w:rtl/>
        </w:rPr>
        <w:t>חומרים כאלה קיימים כיום</w:t>
      </w:r>
      <w:r w:rsidR="00255D09">
        <w:rPr>
          <w:rFonts w:ascii="Tahoma" w:hAnsi="Tahoma" w:cs="David" w:hint="cs"/>
          <w:sz w:val="24"/>
          <w:szCs w:val="24"/>
          <w:rtl/>
        </w:rPr>
        <w:t>, אם כי</w:t>
      </w:r>
      <w:r w:rsidR="00255D09" w:rsidRPr="00255D09">
        <w:rPr>
          <w:rFonts w:ascii="Tahoma" w:hAnsi="Tahoma" w:cs="David"/>
          <w:sz w:val="24"/>
          <w:szCs w:val="24"/>
          <w:rtl/>
        </w:rPr>
        <w:t xml:space="preserve"> </w:t>
      </w:r>
      <w:r w:rsidR="00255D09" w:rsidRPr="00255D09">
        <w:rPr>
          <w:rFonts w:ascii="Tahoma" w:hAnsi="Tahoma" w:cs="David" w:hint="cs"/>
          <w:sz w:val="24"/>
          <w:szCs w:val="24"/>
          <w:rtl/>
        </w:rPr>
        <w:t>רוב</w:t>
      </w:r>
      <w:r w:rsidR="00255D09" w:rsidRPr="00255D09">
        <w:rPr>
          <w:rFonts w:ascii="Tahoma" w:hAnsi="Tahoma" w:cs="David"/>
          <w:sz w:val="24"/>
          <w:szCs w:val="24"/>
          <w:rtl/>
        </w:rPr>
        <w:t xml:space="preserve"> </w:t>
      </w:r>
      <w:r w:rsidR="00255D09" w:rsidRPr="00255D09">
        <w:rPr>
          <w:rFonts w:ascii="Tahoma" w:hAnsi="Tahoma" w:cs="David" w:hint="cs"/>
          <w:sz w:val="24"/>
          <w:szCs w:val="24"/>
          <w:rtl/>
        </w:rPr>
        <w:t>התחליפים</w:t>
      </w:r>
      <w:r w:rsidR="00255D09" w:rsidRPr="00255D09">
        <w:rPr>
          <w:rFonts w:ascii="Tahoma" w:hAnsi="Tahoma" w:cs="David"/>
          <w:sz w:val="24"/>
          <w:szCs w:val="24"/>
          <w:rtl/>
        </w:rPr>
        <w:t xml:space="preserve"> </w:t>
      </w:r>
      <w:r w:rsidR="00255D09" w:rsidRPr="00255D09">
        <w:rPr>
          <w:rFonts w:ascii="Tahoma" w:hAnsi="Tahoma" w:cs="David" w:hint="cs"/>
          <w:sz w:val="24"/>
          <w:szCs w:val="24"/>
          <w:rtl/>
        </w:rPr>
        <w:t>הם</w:t>
      </w:r>
      <w:r w:rsidR="00255D09" w:rsidRPr="00255D09">
        <w:rPr>
          <w:rFonts w:ascii="Tahoma" w:hAnsi="Tahoma" w:cs="David"/>
          <w:sz w:val="24"/>
          <w:szCs w:val="24"/>
          <w:rtl/>
        </w:rPr>
        <w:t xml:space="preserve"> </w:t>
      </w:r>
      <w:r w:rsidR="00255D09" w:rsidRPr="00255D09">
        <w:rPr>
          <w:rFonts w:ascii="Tahoma" w:hAnsi="Tahoma" w:cs="David" w:hint="cs"/>
          <w:sz w:val="24"/>
          <w:szCs w:val="24"/>
          <w:rtl/>
        </w:rPr>
        <w:t>בעלי</w:t>
      </w:r>
      <w:r w:rsidR="00255D09" w:rsidRPr="00255D09">
        <w:rPr>
          <w:rFonts w:ascii="Tahoma" w:hAnsi="Tahoma" w:cs="David"/>
          <w:sz w:val="24"/>
          <w:szCs w:val="24"/>
          <w:rtl/>
        </w:rPr>
        <w:t xml:space="preserve"> </w:t>
      </w:r>
      <w:r w:rsidR="00255D09" w:rsidRPr="00255D09">
        <w:rPr>
          <w:rFonts w:ascii="Tahoma" w:hAnsi="Tahoma" w:cs="David" w:hint="cs"/>
          <w:sz w:val="24"/>
          <w:szCs w:val="24"/>
          <w:rtl/>
        </w:rPr>
        <w:t>רמת</w:t>
      </w:r>
      <w:r w:rsidR="00255D09" w:rsidRPr="00255D09">
        <w:rPr>
          <w:rFonts w:ascii="Tahoma" w:hAnsi="Tahoma" w:cs="David"/>
          <w:sz w:val="24"/>
          <w:szCs w:val="24"/>
          <w:rtl/>
        </w:rPr>
        <w:t xml:space="preserve"> </w:t>
      </w:r>
      <w:r w:rsidR="00255D09" w:rsidRPr="00255D09">
        <w:rPr>
          <w:rFonts w:ascii="Tahoma" w:hAnsi="Tahoma" w:cs="David" w:hint="cs"/>
          <w:sz w:val="24"/>
          <w:szCs w:val="24"/>
          <w:rtl/>
        </w:rPr>
        <w:t>דליקות</w:t>
      </w:r>
      <w:r w:rsidR="00255D09" w:rsidRPr="00255D09">
        <w:rPr>
          <w:rFonts w:ascii="Tahoma" w:hAnsi="Tahoma" w:cs="David"/>
          <w:sz w:val="24"/>
          <w:szCs w:val="24"/>
          <w:rtl/>
        </w:rPr>
        <w:t xml:space="preserve"> </w:t>
      </w:r>
      <w:r w:rsidR="00255D09" w:rsidRPr="00255D09">
        <w:rPr>
          <w:rFonts w:ascii="Tahoma" w:hAnsi="Tahoma" w:cs="David" w:hint="cs"/>
          <w:sz w:val="24"/>
          <w:szCs w:val="24"/>
          <w:rtl/>
        </w:rPr>
        <w:t>גבוהה</w:t>
      </w:r>
      <w:r w:rsidR="00255D09" w:rsidRPr="00255D09">
        <w:rPr>
          <w:rFonts w:ascii="Tahoma" w:hAnsi="Tahoma" w:cs="David"/>
          <w:sz w:val="24"/>
          <w:szCs w:val="24"/>
          <w:rtl/>
        </w:rPr>
        <w:t xml:space="preserve"> </w:t>
      </w:r>
      <w:r w:rsidR="00255D09" w:rsidRPr="00255D09">
        <w:rPr>
          <w:rFonts w:ascii="Tahoma" w:hAnsi="Tahoma" w:cs="David" w:hint="cs"/>
          <w:sz w:val="24"/>
          <w:szCs w:val="24"/>
          <w:rtl/>
        </w:rPr>
        <w:t>יחסית</w:t>
      </w:r>
      <w:r w:rsidR="00255D09" w:rsidRPr="00255D09">
        <w:rPr>
          <w:rFonts w:ascii="Tahoma" w:hAnsi="Tahoma" w:cs="David"/>
          <w:sz w:val="24"/>
          <w:szCs w:val="24"/>
          <w:rtl/>
        </w:rPr>
        <w:t xml:space="preserve"> </w:t>
      </w:r>
      <w:r w:rsidR="00255D09" w:rsidRPr="00255D09">
        <w:rPr>
          <w:rFonts w:ascii="Tahoma" w:hAnsi="Tahoma" w:cs="David" w:hint="cs"/>
          <w:sz w:val="24"/>
          <w:szCs w:val="24"/>
          <w:rtl/>
        </w:rPr>
        <w:t>הדורשת</w:t>
      </w:r>
      <w:r w:rsidR="00255D09" w:rsidRPr="00255D09">
        <w:rPr>
          <w:rFonts w:ascii="Tahoma" w:hAnsi="Tahoma" w:cs="David"/>
          <w:sz w:val="24"/>
          <w:szCs w:val="24"/>
          <w:rtl/>
        </w:rPr>
        <w:t xml:space="preserve"> </w:t>
      </w:r>
      <w:r w:rsidR="00255D09" w:rsidRPr="00255D09">
        <w:rPr>
          <w:rFonts w:ascii="Tahoma" w:hAnsi="Tahoma" w:cs="David" w:hint="cs"/>
          <w:sz w:val="24"/>
          <w:szCs w:val="24"/>
          <w:rtl/>
        </w:rPr>
        <w:t>ה</w:t>
      </w:r>
      <w:r w:rsidR="00255D09">
        <w:rPr>
          <w:rFonts w:ascii="Tahoma" w:hAnsi="Tahoma" w:cs="David" w:hint="cs"/>
          <w:sz w:val="24"/>
          <w:szCs w:val="24"/>
          <w:rtl/>
        </w:rPr>
        <w:t xml:space="preserve">יערכות מתאימה, בין היתר בהיבטי </w:t>
      </w:r>
      <w:r w:rsidR="00255D09" w:rsidRPr="00255D09">
        <w:rPr>
          <w:rFonts w:ascii="Tahoma" w:hAnsi="Tahoma" w:cs="David" w:hint="cs"/>
          <w:sz w:val="24"/>
          <w:szCs w:val="24"/>
          <w:rtl/>
        </w:rPr>
        <w:t>בטיחות</w:t>
      </w:r>
      <w:r w:rsidR="00255D09" w:rsidRPr="00255D09">
        <w:rPr>
          <w:rFonts w:ascii="Tahoma" w:hAnsi="Tahoma" w:cs="David"/>
          <w:sz w:val="24"/>
          <w:szCs w:val="24"/>
          <w:rtl/>
        </w:rPr>
        <w:t xml:space="preserve">, </w:t>
      </w:r>
      <w:r w:rsidR="00255D09" w:rsidRPr="00255D09">
        <w:rPr>
          <w:rFonts w:ascii="Tahoma" w:hAnsi="Tahoma" w:cs="David" w:hint="cs"/>
          <w:sz w:val="24"/>
          <w:szCs w:val="24"/>
          <w:rtl/>
        </w:rPr>
        <w:t>תחזוקה</w:t>
      </w:r>
      <w:r w:rsidR="00255D09" w:rsidRPr="00255D09">
        <w:rPr>
          <w:rFonts w:ascii="Tahoma" w:hAnsi="Tahoma" w:cs="David"/>
          <w:sz w:val="24"/>
          <w:szCs w:val="24"/>
          <w:rtl/>
        </w:rPr>
        <w:t xml:space="preserve"> </w:t>
      </w:r>
      <w:r w:rsidR="00255D09" w:rsidRPr="00255D09">
        <w:rPr>
          <w:rFonts w:ascii="Tahoma" w:hAnsi="Tahoma" w:cs="David" w:hint="cs"/>
          <w:sz w:val="24"/>
          <w:szCs w:val="24"/>
          <w:rtl/>
        </w:rPr>
        <w:t>ופעילות</w:t>
      </w:r>
      <w:r w:rsidR="00255D09" w:rsidRPr="00255D09">
        <w:rPr>
          <w:rFonts w:ascii="Tahoma" w:hAnsi="Tahoma" w:cs="David"/>
          <w:sz w:val="24"/>
          <w:szCs w:val="24"/>
          <w:rtl/>
        </w:rPr>
        <w:t xml:space="preserve"> </w:t>
      </w:r>
      <w:r w:rsidR="00255D09" w:rsidRPr="00255D09">
        <w:rPr>
          <w:rFonts w:ascii="Tahoma" w:hAnsi="Tahoma" w:cs="David" w:hint="cs"/>
          <w:sz w:val="24"/>
          <w:szCs w:val="24"/>
          <w:rtl/>
        </w:rPr>
        <w:t>שוטפת</w:t>
      </w:r>
      <w:r w:rsidR="00255D09">
        <w:rPr>
          <w:rFonts w:ascii="Tahoma" w:hAnsi="Tahoma" w:cs="David" w:hint="cs"/>
          <w:sz w:val="24"/>
          <w:szCs w:val="24"/>
          <w:rtl/>
        </w:rPr>
        <w:t>,</w:t>
      </w:r>
      <w:r w:rsidR="007827ED" w:rsidRPr="00517294">
        <w:rPr>
          <w:rFonts w:ascii="Tahoma" w:hAnsi="Tahoma" w:cs="David" w:hint="cs"/>
          <w:sz w:val="24"/>
          <w:szCs w:val="24"/>
          <w:rtl/>
        </w:rPr>
        <w:t xml:space="preserve"> </w:t>
      </w:r>
      <w:r w:rsidR="00517294" w:rsidRPr="00517294">
        <w:rPr>
          <w:rFonts w:ascii="Tahoma" w:hAnsi="Tahoma" w:cs="David" w:hint="cs"/>
          <w:sz w:val="24"/>
          <w:szCs w:val="24"/>
          <w:rtl/>
        </w:rPr>
        <w:t>לפי סוגי הציוד והמערכות</w:t>
      </w:r>
      <w:r w:rsidR="009969FD" w:rsidRPr="00517294">
        <w:rPr>
          <w:rFonts w:ascii="Tahoma" w:hAnsi="Tahoma" w:cs="David"/>
          <w:sz w:val="24"/>
          <w:szCs w:val="24"/>
          <w:rtl/>
        </w:rPr>
        <w:t>.</w:t>
      </w:r>
      <w:r w:rsidR="00517294" w:rsidRPr="00517294">
        <w:rPr>
          <w:rFonts w:ascii="Tahoma" w:hAnsi="Tahoma" w:cs="David" w:hint="cs"/>
          <w:sz w:val="24"/>
          <w:szCs w:val="24"/>
          <w:rtl/>
        </w:rPr>
        <w:t xml:space="preserve"> פעולות היערכות ליישום התיקון החלו להתבצע בשיתוף פעולה עם משרד העבודה, הרווחה והשירותים החברתיים ועם משר</w:t>
      </w:r>
      <w:r w:rsidR="00F049FF">
        <w:rPr>
          <w:rFonts w:ascii="Tahoma" w:hAnsi="Tahoma" w:cs="David" w:hint="cs"/>
          <w:sz w:val="24"/>
          <w:szCs w:val="24"/>
          <w:rtl/>
        </w:rPr>
        <w:t>ד</w:t>
      </w:r>
      <w:r w:rsidR="00517294" w:rsidRPr="00517294">
        <w:rPr>
          <w:rFonts w:ascii="Tahoma" w:hAnsi="Tahoma" w:cs="David" w:hint="cs"/>
          <w:sz w:val="24"/>
          <w:szCs w:val="24"/>
          <w:rtl/>
        </w:rPr>
        <w:t xml:space="preserve"> הכלכלה והתעשייה.</w:t>
      </w:r>
      <w:r w:rsidR="009969FD" w:rsidRPr="00003C3D">
        <w:rPr>
          <w:rFonts w:ascii="Tahoma" w:hAnsi="Tahoma" w:cs="David"/>
          <w:sz w:val="24"/>
          <w:szCs w:val="24"/>
          <w:rtl/>
        </w:rPr>
        <w:t xml:space="preserve"> </w:t>
      </w:r>
    </w:p>
    <w:p w14:paraId="0B969B77" w14:textId="77777777" w:rsidR="009B6C37" w:rsidRPr="009B6C37" w:rsidRDefault="009B6C37" w:rsidP="009B6C37">
      <w:pPr>
        <w:pStyle w:val="ListParagraph"/>
        <w:spacing w:line="360" w:lineRule="auto"/>
        <w:ind w:left="360"/>
        <w:rPr>
          <w:rFonts w:cs="David"/>
          <w:b/>
          <w:bCs/>
          <w:sz w:val="24"/>
          <w:szCs w:val="24"/>
          <w:rtl/>
        </w:rPr>
      </w:pPr>
      <w:r w:rsidRPr="009B6C37">
        <w:rPr>
          <w:rFonts w:cs="David" w:hint="cs"/>
          <w:b/>
          <w:bCs/>
          <w:sz w:val="24"/>
          <w:szCs w:val="24"/>
          <w:rtl/>
        </w:rPr>
        <w:t xml:space="preserve">הליך </w:t>
      </w:r>
      <w:r w:rsidRPr="009B6C37">
        <w:rPr>
          <w:rFonts w:cs="David"/>
          <w:b/>
          <w:bCs/>
          <w:sz w:val="24"/>
          <w:szCs w:val="24"/>
        </w:rPr>
        <w:t>RIA</w:t>
      </w:r>
    </w:p>
    <w:p w14:paraId="2BD6CE31" w14:textId="77777777" w:rsidR="009B6C37" w:rsidRPr="009B6C37" w:rsidRDefault="009B6C37" w:rsidP="009B6C37">
      <w:pPr>
        <w:pStyle w:val="ListParagraph"/>
        <w:spacing w:line="360" w:lineRule="auto"/>
        <w:ind w:left="360"/>
        <w:jc w:val="both"/>
        <w:rPr>
          <w:rFonts w:cs="David"/>
          <w:sz w:val="24"/>
          <w:szCs w:val="24"/>
          <w:rtl/>
        </w:rPr>
      </w:pPr>
      <w:r>
        <w:rPr>
          <w:rFonts w:cs="David" w:hint="cs"/>
          <w:sz w:val="24"/>
          <w:szCs w:val="24"/>
          <w:rtl/>
        </w:rPr>
        <w:t>טיוטת תקנות זו</w:t>
      </w:r>
      <w:r w:rsidRPr="009B6C37">
        <w:rPr>
          <w:rFonts w:cs="David"/>
          <w:sz w:val="24"/>
          <w:szCs w:val="24"/>
          <w:rtl/>
        </w:rPr>
        <w:t xml:space="preserve"> </w:t>
      </w:r>
      <w:r w:rsidRPr="009B6C37">
        <w:rPr>
          <w:rFonts w:cs="David" w:hint="cs"/>
          <w:sz w:val="24"/>
          <w:szCs w:val="24"/>
          <w:rtl/>
        </w:rPr>
        <w:t>אינ</w:t>
      </w:r>
      <w:r>
        <w:rPr>
          <w:rFonts w:cs="David" w:hint="cs"/>
          <w:sz w:val="24"/>
          <w:szCs w:val="24"/>
          <w:rtl/>
        </w:rPr>
        <w:t>ה</w:t>
      </w:r>
      <w:r w:rsidRPr="009B6C37">
        <w:rPr>
          <w:rFonts w:cs="David"/>
          <w:sz w:val="24"/>
          <w:szCs w:val="24"/>
          <w:rtl/>
        </w:rPr>
        <w:t xml:space="preserve"> </w:t>
      </w:r>
      <w:r w:rsidRPr="009B6C37">
        <w:rPr>
          <w:rFonts w:cs="David" w:hint="cs"/>
          <w:sz w:val="24"/>
          <w:szCs w:val="24"/>
          <w:rtl/>
        </w:rPr>
        <w:t>מצרי</w:t>
      </w:r>
      <w:r>
        <w:rPr>
          <w:rFonts w:cs="David" w:hint="cs"/>
          <w:sz w:val="24"/>
          <w:szCs w:val="24"/>
          <w:rtl/>
        </w:rPr>
        <w:t xml:space="preserve">כה </w:t>
      </w:r>
      <w:r w:rsidRPr="009B6C37">
        <w:rPr>
          <w:rFonts w:cs="David" w:hint="cs"/>
          <w:sz w:val="24"/>
          <w:szCs w:val="24"/>
          <w:rtl/>
        </w:rPr>
        <w:t>הליך</w:t>
      </w:r>
      <w:r w:rsidRPr="009B6C37">
        <w:rPr>
          <w:rFonts w:cs="David"/>
          <w:sz w:val="24"/>
          <w:szCs w:val="24"/>
          <w:rtl/>
        </w:rPr>
        <w:t xml:space="preserve"> </w:t>
      </w:r>
      <w:r w:rsidRPr="009B6C37">
        <w:rPr>
          <w:rFonts w:cs="David"/>
          <w:sz w:val="24"/>
          <w:szCs w:val="24"/>
        </w:rPr>
        <w:t>RIA</w:t>
      </w:r>
      <w:r w:rsidRPr="009B6C37">
        <w:rPr>
          <w:rFonts w:cs="David"/>
          <w:sz w:val="24"/>
          <w:szCs w:val="24"/>
          <w:rtl/>
        </w:rPr>
        <w:t xml:space="preserve">, </w:t>
      </w:r>
      <w:r w:rsidRPr="009B6C37">
        <w:rPr>
          <w:rFonts w:cs="David" w:hint="cs"/>
          <w:sz w:val="24"/>
          <w:szCs w:val="24"/>
          <w:rtl/>
        </w:rPr>
        <w:t>שכן</w:t>
      </w:r>
      <w:r w:rsidRPr="009B6C37">
        <w:rPr>
          <w:rFonts w:cs="David"/>
          <w:sz w:val="24"/>
          <w:szCs w:val="24"/>
          <w:rtl/>
        </w:rPr>
        <w:t xml:space="preserve"> </w:t>
      </w:r>
      <w:r w:rsidRPr="009B6C37">
        <w:rPr>
          <w:rFonts w:cs="David" w:hint="cs"/>
          <w:sz w:val="24"/>
          <w:szCs w:val="24"/>
          <w:rtl/>
        </w:rPr>
        <w:t>השינויים</w:t>
      </w:r>
      <w:r w:rsidRPr="009B6C37">
        <w:rPr>
          <w:rFonts w:cs="David"/>
          <w:sz w:val="24"/>
          <w:szCs w:val="24"/>
          <w:rtl/>
        </w:rPr>
        <w:t xml:space="preserve"> </w:t>
      </w:r>
      <w:r>
        <w:rPr>
          <w:rFonts w:cs="David" w:hint="cs"/>
          <w:sz w:val="24"/>
          <w:szCs w:val="24"/>
          <w:rtl/>
        </w:rPr>
        <w:t xml:space="preserve">המוצעים </w:t>
      </w:r>
      <w:r w:rsidRPr="009B6C37">
        <w:rPr>
          <w:rFonts w:cs="David" w:hint="cs"/>
          <w:sz w:val="24"/>
          <w:szCs w:val="24"/>
          <w:rtl/>
        </w:rPr>
        <w:t>בתקנות</w:t>
      </w:r>
      <w:r>
        <w:rPr>
          <w:rFonts w:cs="David" w:hint="cs"/>
          <w:sz w:val="24"/>
          <w:szCs w:val="24"/>
          <w:rtl/>
        </w:rPr>
        <w:t xml:space="preserve"> העיקריות</w:t>
      </w:r>
      <w:r w:rsidRPr="009B6C37">
        <w:rPr>
          <w:rFonts w:cs="David"/>
          <w:sz w:val="24"/>
          <w:szCs w:val="24"/>
          <w:rtl/>
        </w:rPr>
        <w:t xml:space="preserve"> </w:t>
      </w:r>
      <w:r w:rsidRPr="009B6C37">
        <w:rPr>
          <w:rFonts w:cs="David" w:hint="cs"/>
          <w:sz w:val="24"/>
          <w:szCs w:val="24"/>
          <w:rtl/>
        </w:rPr>
        <w:t>נעשים</w:t>
      </w:r>
      <w:r w:rsidRPr="009B6C37">
        <w:rPr>
          <w:rFonts w:cs="David"/>
          <w:sz w:val="24"/>
          <w:szCs w:val="24"/>
          <w:rtl/>
        </w:rPr>
        <w:t xml:space="preserve"> </w:t>
      </w:r>
      <w:r w:rsidRPr="009B6C37">
        <w:rPr>
          <w:rFonts w:cs="David" w:hint="cs"/>
          <w:sz w:val="24"/>
          <w:szCs w:val="24"/>
          <w:rtl/>
        </w:rPr>
        <w:t>באופן</w:t>
      </w:r>
      <w:r w:rsidRPr="009B6C37">
        <w:rPr>
          <w:rFonts w:cs="David"/>
          <w:sz w:val="24"/>
          <w:szCs w:val="24"/>
          <w:rtl/>
        </w:rPr>
        <w:t xml:space="preserve"> </w:t>
      </w:r>
      <w:r w:rsidRPr="009B6C37">
        <w:rPr>
          <w:rFonts w:cs="David" w:hint="cs"/>
          <w:sz w:val="24"/>
          <w:szCs w:val="24"/>
          <w:rtl/>
        </w:rPr>
        <w:t>טכני</w:t>
      </w:r>
      <w:r w:rsidRPr="009B6C37">
        <w:rPr>
          <w:rFonts w:cs="David"/>
          <w:sz w:val="24"/>
          <w:szCs w:val="24"/>
          <w:rtl/>
        </w:rPr>
        <w:t xml:space="preserve"> </w:t>
      </w:r>
      <w:r w:rsidRPr="009B6C37">
        <w:rPr>
          <w:rFonts w:cs="David" w:hint="cs"/>
          <w:sz w:val="24"/>
          <w:szCs w:val="24"/>
          <w:rtl/>
        </w:rPr>
        <w:t>בלבד</w:t>
      </w:r>
      <w:r w:rsidRPr="009B6C37">
        <w:rPr>
          <w:rFonts w:cs="David"/>
          <w:sz w:val="24"/>
          <w:szCs w:val="24"/>
          <w:rtl/>
        </w:rPr>
        <w:t xml:space="preserve"> </w:t>
      </w:r>
      <w:r w:rsidRPr="009B6C37">
        <w:rPr>
          <w:rFonts w:cs="David" w:hint="cs"/>
          <w:sz w:val="24"/>
          <w:szCs w:val="24"/>
          <w:rtl/>
        </w:rPr>
        <w:t>בהתאם</w:t>
      </w:r>
      <w:r w:rsidRPr="009B6C37">
        <w:rPr>
          <w:rFonts w:cs="David"/>
          <w:sz w:val="24"/>
          <w:szCs w:val="24"/>
          <w:rtl/>
        </w:rPr>
        <w:t xml:space="preserve"> </w:t>
      </w:r>
      <w:r w:rsidRPr="009B6C37">
        <w:rPr>
          <w:rFonts w:cs="David" w:hint="cs"/>
          <w:sz w:val="24"/>
          <w:szCs w:val="24"/>
          <w:rtl/>
        </w:rPr>
        <w:t>לתיקון</w:t>
      </w:r>
      <w:r w:rsidRPr="009B6C37">
        <w:rPr>
          <w:rFonts w:cs="David"/>
          <w:sz w:val="24"/>
          <w:szCs w:val="24"/>
          <w:rtl/>
        </w:rPr>
        <w:t xml:space="preserve"> </w:t>
      </w:r>
      <w:r w:rsidRPr="009B6C37">
        <w:rPr>
          <w:rFonts w:cs="David" w:hint="cs"/>
          <w:sz w:val="24"/>
          <w:szCs w:val="24"/>
          <w:rtl/>
        </w:rPr>
        <w:t>קיגאלי</w:t>
      </w:r>
      <w:r w:rsidRPr="009B6C37">
        <w:rPr>
          <w:rFonts w:cs="David"/>
          <w:sz w:val="24"/>
          <w:szCs w:val="24"/>
          <w:rtl/>
        </w:rPr>
        <w:t xml:space="preserve">, </w:t>
      </w:r>
      <w:r w:rsidRPr="009B6C37">
        <w:rPr>
          <w:rFonts w:cs="David" w:hint="cs"/>
          <w:sz w:val="24"/>
          <w:szCs w:val="24"/>
          <w:rtl/>
        </w:rPr>
        <w:t>ללא</w:t>
      </w:r>
      <w:r w:rsidRPr="009B6C37">
        <w:rPr>
          <w:rFonts w:cs="David"/>
          <w:sz w:val="24"/>
          <w:szCs w:val="24"/>
          <w:rtl/>
        </w:rPr>
        <w:t xml:space="preserve"> </w:t>
      </w:r>
      <w:r w:rsidRPr="009B6C37">
        <w:rPr>
          <w:rFonts w:cs="David" w:hint="cs"/>
          <w:sz w:val="24"/>
          <w:szCs w:val="24"/>
          <w:rtl/>
        </w:rPr>
        <w:t>מרחב</w:t>
      </w:r>
      <w:r w:rsidRPr="009B6C37">
        <w:rPr>
          <w:rFonts w:cs="David"/>
          <w:sz w:val="24"/>
          <w:szCs w:val="24"/>
          <w:rtl/>
        </w:rPr>
        <w:t xml:space="preserve"> </w:t>
      </w:r>
      <w:r w:rsidRPr="009B6C37">
        <w:rPr>
          <w:rFonts w:cs="David" w:hint="cs"/>
          <w:sz w:val="24"/>
          <w:szCs w:val="24"/>
          <w:rtl/>
        </w:rPr>
        <w:t>של</w:t>
      </w:r>
      <w:r w:rsidRPr="009B6C37">
        <w:rPr>
          <w:rFonts w:cs="David"/>
          <w:sz w:val="24"/>
          <w:szCs w:val="24"/>
          <w:rtl/>
        </w:rPr>
        <w:t xml:space="preserve"> </w:t>
      </w:r>
      <w:r w:rsidRPr="009B6C37">
        <w:rPr>
          <w:rFonts w:cs="David" w:hint="cs"/>
          <w:sz w:val="24"/>
          <w:szCs w:val="24"/>
          <w:rtl/>
        </w:rPr>
        <w:t>פרשנות</w:t>
      </w:r>
      <w:r w:rsidRPr="009B6C37">
        <w:rPr>
          <w:rFonts w:cs="David"/>
          <w:sz w:val="24"/>
          <w:szCs w:val="24"/>
          <w:rtl/>
        </w:rPr>
        <w:t xml:space="preserve"> </w:t>
      </w:r>
      <w:r w:rsidRPr="009B6C37">
        <w:rPr>
          <w:rFonts w:cs="David" w:hint="cs"/>
          <w:sz w:val="24"/>
          <w:szCs w:val="24"/>
          <w:rtl/>
        </w:rPr>
        <w:t>ומבלי</w:t>
      </w:r>
      <w:r w:rsidRPr="009B6C37">
        <w:rPr>
          <w:rFonts w:cs="David"/>
          <w:sz w:val="24"/>
          <w:szCs w:val="24"/>
          <w:rtl/>
        </w:rPr>
        <w:t xml:space="preserve"> </w:t>
      </w:r>
      <w:r w:rsidRPr="009B6C37">
        <w:rPr>
          <w:rFonts w:cs="David" w:hint="cs"/>
          <w:sz w:val="24"/>
          <w:szCs w:val="24"/>
          <w:rtl/>
        </w:rPr>
        <w:t>לשנות</w:t>
      </w:r>
      <w:r w:rsidRPr="009B6C37">
        <w:rPr>
          <w:rFonts w:cs="David"/>
          <w:sz w:val="24"/>
          <w:szCs w:val="24"/>
          <w:rtl/>
        </w:rPr>
        <w:t xml:space="preserve"> </w:t>
      </w:r>
      <w:r w:rsidRPr="009B6C37">
        <w:rPr>
          <w:rFonts w:cs="David" w:hint="cs"/>
          <w:sz w:val="24"/>
          <w:szCs w:val="24"/>
          <w:rtl/>
        </w:rPr>
        <w:t>את</w:t>
      </w:r>
      <w:r w:rsidRPr="009B6C37">
        <w:rPr>
          <w:rFonts w:cs="David"/>
          <w:sz w:val="24"/>
          <w:szCs w:val="24"/>
          <w:rtl/>
        </w:rPr>
        <w:t xml:space="preserve"> </w:t>
      </w:r>
      <w:r w:rsidRPr="009B6C37">
        <w:rPr>
          <w:rFonts w:cs="David" w:hint="cs"/>
          <w:sz w:val="24"/>
          <w:szCs w:val="24"/>
          <w:rtl/>
        </w:rPr>
        <w:t>ההסדרים</w:t>
      </w:r>
      <w:r w:rsidRPr="009B6C37">
        <w:rPr>
          <w:rFonts w:cs="David"/>
          <w:sz w:val="24"/>
          <w:szCs w:val="24"/>
          <w:rtl/>
        </w:rPr>
        <w:t xml:space="preserve"> </w:t>
      </w:r>
      <w:r w:rsidRPr="009B6C37">
        <w:rPr>
          <w:rFonts w:cs="David" w:hint="cs"/>
          <w:sz w:val="24"/>
          <w:szCs w:val="24"/>
          <w:rtl/>
        </w:rPr>
        <w:t>הרגולטורים</w:t>
      </w:r>
      <w:r w:rsidRPr="009B6C37">
        <w:rPr>
          <w:rFonts w:cs="David"/>
          <w:sz w:val="24"/>
          <w:szCs w:val="24"/>
          <w:rtl/>
        </w:rPr>
        <w:t xml:space="preserve"> </w:t>
      </w:r>
      <w:r w:rsidRPr="009B6C37">
        <w:rPr>
          <w:rFonts w:cs="David" w:hint="cs"/>
          <w:sz w:val="24"/>
          <w:szCs w:val="24"/>
          <w:rtl/>
        </w:rPr>
        <w:t>הכלליים</w:t>
      </w:r>
      <w:r w:rsidRPr="009B6C37">
        <w:rPr>
          <w:rFonts w:cs="David"/>
          <w:sz w:val="24"/>
          <w:szCs w:val="24"/>
          <w:rtl/>
        </w:rPr>
        <w:t xml:space="preserve"> </w:t>
      </w:r>
      <w:r w:rsidRPr="009B6C37">
        <w:rPr>
          <w:rFonts w:cs="David" w:hint="cs"/>
          <w:sz w:val="24"/>
          <w:szCs w:val="24"/>
          <w:rtl/>
        </w:rPr>
        <w:t>הקיימים</w:t>
      </w:r>
      <w:r w:rsidRPr="009B6C37">
        <w:rPr>
          <w:rFonts w:cs="David"/>
          <w:sz w:val="24"/>
          <w:szCs w:val="24"/>
          <w:rtl/>
        </w:rPr>
        <w:t xml:space="preserve"> </w:t>
      </w:r>
      <w:r w:rsidRPr="009B6C37">
        <w:rPr>
          <w:rFonts w:cs="David" w:hint="cs"/>
          <w:sz w:val="24"/>
          <w:szCs w:val="24"/>
          <w:rtl/>
        </w:rPr>
        <w:t>בנושא</w:t>
      </w:r>
      <w:r w:rsidRPr="009B6C37">
        <w:rPr>
          <w:rFonts w:cs="David"/>
          <w:sz w:val="24"/>
          <w:szCs w:val="24"/>
          <w:rtl/>
        </w:rPr>
        <w:t xml:space="preserve"> </w:t>
      </w:r>
      <w:r w:rsidRPr="009B6C37">
        <w:rPr>
          <w:rFonts w:cs="David" w:hint="cs"/>
          <w:sz w:val="24"/>
          <w:szCs w:val="24"/>
          <w:rtl/>
        </w:rPr>
        <w:t>זה</w:t>
      </w:r>
      <w:r w:rsidRPr="009B6C37">
        <w:rPr>
          <w:rFonts w:cs="David"/>
          <w:sz w:val="24"/>
          <w:szCs w:val="24"/>
          <w:rtl/>
        </w:rPr>
        <w:t xml:space="preserve">. </w:t>
      </w:r>
      <w:r w:rsidRPr="009B6C37">
        <w:rPr>
          <w:rFonts w:cs="David" w:hint="cs"/>
          <w:sz w:val="24"/>
          <w:szCs w:val="24"/>
          <w:rtl/>
        </w:rPr>
        <w:t>השינויים</w:t>
      </w:r>
      <w:r w:rsidRPr="009B6C37">
        <w:rPr>
          <w:rFonts w:cs="David"/>
          <w:sz w:val="24"/>
          <w:szCs w:val="24"/>
          <w:rtl/>
        </w:rPr>
        <w:t xml:space="preserve"> </w:t>
      </w:r>
      <w:r w:rsidRPr="009B6C37">
        <w:rPr>
          <w:rFonts w:cs="David" w:hint="cs"/>
          <w:sz w:val="24"/>
          <w:szCs w:val="24"/>
          <w:rtl/>
        </w:rPr>
        <w:t>בעיקרם</w:t>
      </w:r>
      <w:r w:rsidRPr="009B6C37">
        <w:rPr>
          <w:rFonts w:cs="David"/>
          <w:sz w:val="24"/>
          <w:szCs w:val="24"/>
          <w:rtl/>
        </w:rPr>
        <w:t xml:space="preserve"> </w:t>
      </w:r>
      <w:r w:rsidRPr="009B6C37">
        <w:rPr>
          <w:rFonts w:cs="David" w:hint="cs"/>
          <w:sz w:val="24"/>
          <w:szCs w:val="24"/>
          <w:rtl/>
        </w:rPr>
        <w:t>הם</w:t>
      </w:r>
      <w:r w:rsidRPr="009B6C37">
        <w:rPr>
          <w:rFonts w:cs="David"/>
          <w:sz w:val="24"/>
          <w:szCs w:val="24"/>
          <w:rtl/>
        </w:rPr>
        <w:t xml:space="preserve"> </w:t>
      </w:r>
      <w:r w:rsidRPr="009B6C37">
        <w:rPr>
          <w:rFonts w:cs="David" w:hint="cs"/>
          <w:sz w:val="24"/>
          <w:szCs w:val="24"/>
          <w:rtl/>
        </w:rPr>
        <w:t>תוספת</w:t>
      </w:r>
      <w:r w:rsidRPr="009B6C37">
        <w:rPr>
          <w:rFonts w:cs="David"/>
          <w:sz w:val="24"/>
          <w:szCs w:val="24"/>
          <w:rtl/>
        </w:rPr>
        <w:t xml:space="preserve"> </w:t>
      </w:r>
      <w:r w:rsidRPr="009B6C37">
        <w:rPr>
          <w:rFonts w:cs="David" w:hint="cs"/>
          <w:sz w:val="24"/>
          <w:szCs w:val="24"/>
          <w:rtl/>
        </w:rPr>
        <w:t>של</w:t>
      </w:r>
      <w:r w:rsidRPr="009B6C37">
        <w:rPr>
          <w:rFonts w:cs="David"/>
          <w:sz w:val="24"/>
          <w:szCs w:val="24"/>
          <w:rtl/>
        </w:rPr>
        <w:t xml:space="preserve"> </w:t>
      </w:r>
      <w:r w:rsidRPr="009B6C37">
        <w:rPr>
          <w:rFonts w:cs="David" w:hint="cs"/>
          <w:sz w:val="24"/>
          <w:szCs w:val="24"/>
          <w:rtl/>
        </w:rPr>
        <w:t>רשימת</w:t>
      </w:r>
      <w:r w:rsidRPr="009B6C37">
        <w:rPr>
          <w:rFonts w:cs="David"/>
          <w:sz w:val="24"/>
          <w:szCs w:val="24"/>
          <w:rtl/>
        </w:rPr>
        <w:t xml:space="preserve"> </w:t>
      </w:r>
      <w:r w:rsidRPr="009B6C37">
        <w:rPr>
          <w:rFonts w:cs="David" w:hint="cs"/>
          <w:sz w:val="24"/>
          <w:szCs w:val="24"/>
          <w:rtl/>
        </w:rPr>
        <w:t>חומרים</w:t>
      </w:r>
      <w:r w:rsidRPr="009B6C37">
        <w:rPr>
          <w:rFonts w:cs="David"/>
          <w:sz w:val="24"/>
          <w:szCs w:val="24"/>
          <w:rtl/>
        </w:rPr>
        <w:t xml:space="preserve"> </w:t>
      </w:r>
      <w:r w:rsidRPr="009B6C37">
        <w:rPr>
          <w:rFonts w:cs="David" w:hint="cs"/>
          <w:sz w:val="24"/>
          <w:szCs w:val="24"/>
          <w:rtl/>
        </w:rPr>
        <w:t>מסוג</w:t>
      </w:r>
      <w:r w:rsidRPr="009B6C37">
        <w:rPr>
          <w:rFonts w:cs="David"/>
          <w:sz w:val="24"/>
          <w:szCs w:val="24"/>
          <w:rtl/>
        </w:rPr>
        <w:t xml:space="preserve"> </w:t>
      </w:r>
      <w:r w:rsidRPr="009B6C37">
        <w:rPr>
          <w:rFonts w:cs="David"/>
          <w:sz w:val="24"/>
          <w:szCs w:val="24"/>
        </w:rPr>
        <w:t>HFCs</w:t>
      </w:r>
      <w:r w:rsidRPr="009B6C37">
        <w:rPr>
          <w:rFonts w:cs="David"/>
          <w:sz w:val="24"/>
          <w:szCs w:val="24"/>
          <w:rtl/>
        </w:rPr>
        <w:t xml:space="preserve"> </w:t>
      </w:r>
      <w:r w:rsidRPr="009B6C37">
        <w:rPr>
          <w:rFonts w:cs="David" w:hint="cs"/>
          <w:sz w:val="24"/>
          <w:szCs w:val="24"/>
          <w:rtl/>
        </w:rPr>
        <w:t>אשר</w:t>
      </w:r>
      <w:r w:rsidRPr="009B6C37">
        <w:rPr>
          <w:rFonts w:cs="David"/>
          <w:sz w:val="24"/>
          <w:szCs w:val="24"/>
          <w:rtl/>
        </w:rPr>
        <w:t xml:space="preserve"> </w:t>
      </w:r>
      <w:r w:rsidRPr="009B6C37">
        <w:rPr>
          <w:rFonts w:cs="David" w:hint="cs"/>
          <w:sz w:val="24"/>
          <w:szCs w:val="24"/>
          <w:rtl/>
        </w:rPr>
        <w:t>התווספו</w:t>
      </w:r>
      <w:r w:rsidRPr="009B6C37">
        <w:rPr>
          <w:rFonts w:cs="David"/>
          <w:sz w:val="24"/>
          <w:szCs w:val="24"/>
          <w:rtl/>
        </w:rPr>
        <w:t xml:space="preserve"> </w:t>
      </w:r>
      <w:r w:rsidRPr="009B6C37">
        <w:rPr>
          <w:rFonts w:cs="David" w:hint="cs"/>
          <w:sz w:val="24"/>
          <w:szCs w:val="24"/>
          <w:rtl/>
        </w:rPr>
        <w:t>לפרוטוקול</w:t>
      </w:r>
      <w:r>
        <w:rPr>
          <w:rFonts w:cs="David" w:hint="cs"/>
          <w:sz w:val="24"/>
          <w:szCs w:val="24"/>
          <w:rtl/>
        </w:rPr>
        <w:t xml:space="preserve"> בתיקון קיגאלי</w:t>
      </w:r>
      <w:r w:rsidRPr="009B6C37">
        <w:rPr>
          <w:rFonts w:cs="David"/>
          <w:sz w:val="24"/>
          <w:szCs w:val="24"/>
          <w:rtl/>
        </w:rPr>
        <w:t xml:space="preserve"> </w:t>
      </w:r>
      <w:r w:rsidRPr="009B6C37">
        <w:rPr>
          <w:rFonts w:cs="David" w:hint="cs"/>
          <w:sz w:val="24"/>
          <w:szCs w:val="24"/>
          <w:rtl/>
        </w:rPr>
        <w:t>והגדרת</w:t>
      </w:r>
      <w:r w:rsidRPr="009B6C37">
        <w:rPr>
          <w:rFonts w:cs="David"/>
          <w:sz w:val="24"/>
          <w:szCs w:val="24"/>
          <w:rtl/>
        </w:rPr>
        <w:t xml:space="preserve"> </w:t>
      </w:r>
      <w:r w:rsidRPr="009B6C37">
        <w:rPr>
          <w:rFonts w:cs="David" w:hint="cs"/>
          <w:sz w:val="24"/>
          <w:szCs w:val="24"/>
          <w:rtl/>
        </w:rPr>
        <w:t>המכסות</w:t>
      </w:r>
      <w:r w:rsidRPr="009B6C37">
        <w:rPr>
          <w:rFonts w:cs="David"/>
          <w:sz w:val="24"/>
          <w:szCs w:val="24"/>
          <w:rtl/>
        </w:rPr>
        <w:t xml:space="preserve"> </w:t>
      </w:r>
      <w:r w:rsidRPr="009B6C37">
        <w:rPr>
          <w:rFonts w:cs="David" w:hint="cs"/>
          <w:sz w:val="24"/>
          <w:szCs w:val="24"/>
          <w:rtl/>
        </w:rPr>
        <w:t>לשימוש</w:t>
      </w:r>
      <w:r w:rsidRPr="009B6C37">
        <w:rPr>
          <w:rFonts w:cs="David"/>
          <w:sz w:val="24"/>
          <w:szCs w:val="24"/>
          <w:rtl/>
        </w:rPr>
        <w:t xml:space="preserve"> </w:t>
      </w:r>
      <w:r w:rsidRPr="009B6C37">
        <w:rPr>
          <w:rFonts w:cs="David" w:hint="cs"/>
          <w:sz w:val="24"/>
          <w:szCs w:val="24"/>
          <w:rtl/>
        </w:rPr>
        <w:t>בחומרים</w:t>
      </w:r>
      <w:r w:rsidRPr="009B6C37">
        <w:rPr>
          <w:rFonts w:cs="David"/>
          <w:sz w:val="24"/>
          <w:szCs w:val="24"/>
          <w:rtl/>
        </w:rPr>
        <w:t xml:space="preserve"> </w:t>
      </w:r>
      <w:r w:rsidRPr="009B6C37">
        <w:rPr>
          <w:rFonts w:cs="David" w:hint="cs"/>
          <w:sz w:val="24"/>
          <w:szCs w:val="24"/>
          <w:rtl/>
        </w:rPr>
        <w:t>אלו</w:t>
      </w:r>
      <w:r w:rsidRPr="009B6C37">
        <w:rPr>
          <w:rFonts w:cs="David"/>
          <w:sz w:val="24"/>
          <w:szCs w:val="24"/>
          <w:rtl/>
        </w:rPr>
        <w:t xml:space="preserve"> </w:t>
      </w:r>
      <w:r w:rsidRPr="009B6C37">
        <w:rPr>
          <w:rFonts w:cs="David" w:hint="cs"/>
          <w:sz w:val="24"/>
          <w:szCs w:val="24"/>
          <w:rtl/>
        </w:rPr>
        <w:t>על</w:t>
      </w:r>
      <w:r w:rsidRPr="009B6C37">
        <w:rPr>
          <w:rFonts w:cs="David"/>
          <w:sz w:val="24"/>
          <w:szCs w:val="24"/>
          <w:rtl/>
        </w:rPr>
        <w:t xml:space="preserve"> </w:t>
      </w:r>
      <w:r w:rsidRPr="009B6C37">
        <w:rPr>
          <w:rFonts w:cs="David" w:hint="cs"/>
          <w:sz w:val="24"/>
          <w:szCs w:val="24"/>
          <w:rtl/>
        </w:rPr>
        <w:t>פי</w:t>
      </w:r>
      <w:r w:rsidRPr="009B6C37">
        <w:rPr>
          <w:rFonts w:cs="David"/>
          <w:sz w:val="24"/>
          <w:szCs w:val="24"/>
          <w:rtl/>
        </w:rPr>
        <w:t xml:space="preserve"> </w:t>
      </w:r>
      <w:r w:rsidRPr="009B6C37">
        <w:rPr>
          <w:rFonts w:cs="David" w:hint="cs"/>
          <w:sz w:val="24"/>
          <w:szCs w:val="24"/>
          <w:rtl/>
        </w:rPr>
        <w:t>המוגדר</w:t>
      </w:r>
      <w:r w:rsidRPr="009B6C37">
        <w:rPr>
          <w:rFonts w:cs="David"/>
          <w:sz w:val="24"/>
          <w:szCs w:val="24"/>
          <w:rtl/>
        </w:rPr>
        <w:t xml:space="preserve"> </w:t>
      </w:r>
      <w:r w:rsidRPr="009B6C37">
        <w:rPr>
          <w:rFonts w:cs="David" w:hint="cs"/>
          <w:sz w:val="24"/>
          <w:szCs w:val="24"/>
          <w:rtl/>
        </w:rPr>
        <w:t>בתיקון</w:t>
      </w:r>
      <w:r>
        <w:rPr>
          <w:rFonts w:cs="David" w:hint="cs"/>
          <w:sz w:val="24"/>
          <w:szCs w:val="24"/>
          <w:rtl/>
        </w:rPr>
        <w:t xml:space="preserve"> האמור</w:t>
      </w:r>
      <w:r w:rsidRPr="009B6C37">
        <w:rPr>
          <w:rFonts w:cs="David"/>
          <w:sz w:val="24"/>
          <w:szCs w:val="24"/>
          <w:rtl/>
        </w:rPr>
        <w:t xml:space="preserve"> </w:t>
      </w:r>
      <w:r w:rsidRPr="009B6C37">
        <w:rPr>
          <w:rFonts w:cs="David" w:hint="cs"/>
          <w:sz w:val="24"/>
          <w:szCs w:val="24"/>
          <w:rtl/>
        </w:rPr>
        <w:t>לפרוטוקול</w:t>
      </w:r>
      <w:r w:rsidRPr="009B6C37">
        <w:rPr>
          <w:rFonts w:cs="David"/>
          <w:sz w:val="24"/>
          <w:szCs w:val="24"/>
          <w:rtl/>
        </w:rPr>
        <w:t xml:space="preserve">. </w:t>
      </w:r>
      <w:r w:rsidRPr="009B6C37">
        <w:rPr>
          <w:rFonts w:cs="David" w:hint="cs"/>
          <w:sz w:val="24"/>
          <w:szCs w:val="24"/>
          <w:rtl/>
        </w:rPr>
        <w:t>כיוון</w:t>
      </w:r>
      <w:r w:rsidRPr="009B6C37">
        <w:rPr>
          <w:rFonts w:cs="David"/>
          <w:sz w:val="24"/>
          <w:szCs w:val="24"/>
          <w:rtl/>
        </w:rPr>
        <w:t xml:space="preserve"> </w:t>
      </w:r>
      <w:r w:rsidRPr="009B6C37">
        <w:rPr>
          <w:rFonts w:cs="David" w:hint="cs"/>
          <w:sz w:val="24"/>
          <w:szCs w:val="24"/>
          <w:rtl/>
        </w:rPr>
        <w:t>ששינויים</w:t>
      </w:r>
      <w:r w:rsidRPr="009B6C37">
        <w:rPr>
          <w:rFonts w:cs="David"/>
          <w:sz w:val="24"/>
          <w:szCs w:val="24"/>
          <w:rtl/>
        </w:rPr>
        <w:t xml:space="preserve"> </w:t>
      </w:r>
      <w:r w:rsidRPr="009B6C37">
        <w:rPr>
          <w:rFonts w:cs="David" w:hint="cs"/>
          <w:sz w:val="24"/>
          <w:szCs w:val="24"/>
          <w:rtl/>
        </w:rPr>
        <w:t>אלו</w:t>
      </w:r>
      <w:r w:rsidRPr="009B6C37">
        <w:rPr>
          <w:rFonts w:cs="David"/>
          <w:sz w:val="24"/>
          <w:szCs w:val="24"/>
          <w:rtl/>
        </w:rPr>
        <w:t xml:space="preserve"> </w:t>
      </w:r>
      <w:r w:rsidRPr="009B6C37">
        <w:rPr>
          <w:rFonts w:cs="David" w:hint="cs"/>
          <w:sz w:val="24"/>
          <w:szCs w:val="24"/>
          <w:rtl/>
        </w:rPr>
        <w:lastRenderedPageBreak/>
        <w:t>אינם</w:t>
      </w:r>
      <w:r w:rsidRPr="009B6C37">
        <w:rPr>
          <w:rFonts w:cs="David"/>
          <w:sz w:val="24"/>
          <w:szCs w:val="24"/>
          <w:rtl/>
        </w:rPr>
        <w:t xml:space="preserve"> </w:t>
      </w:r>
      <w:r w:rsidRPr="009B6C37">
        <w:rPr>
          <w:rFonts w:cs="David" w:hint="cs"/>
          <w:sz w:val="24"/>
          <w:szCs w:val="24"/>
          <w:rtl/>
        </w:rPr>
        <w:t>משנים</w:t>
      </w:r>
      <w:r w:rsidRPr="009B6C37">
        <w:rPr>
          <w:rFonts w:cs="David"/>
          <w:sz w:val="24"/>
          <w:szCs w:val="24"/>
          <w:rtl/>
        </w:rPr>
        <w:t xml:space="preserve"> </w:t>
      </w:r>
      <w:r w:rsidRPr="009B6C37">
        <w:rPr>
          <w:rFonts w:cs="David" w:hint="cs"/>
          <w:sz w:val="24"/>
          <w:szCs w:val="24"/>
          <w:rtl/>
        </w:rPr>
        <w:t>הסדרים</w:t>
      </w:r>
      <w:r w:rsidRPr="009B6C37">
        <w:rPr>
          <w:rFonts w:cs="David"/>
          <w:sz w:val="24"/>
          <w:szCs w:val="24"/>
          <w:rtl/>
        </w:rPr>
        <w:t xml:space="preserve"> </w:t>
      </w:r>
      <w:r w:rsidRPr="009B6C37">
        <w:rPr>
          <w:rFonts w:cs="David" w:hint="cs"/>
          <w:sz w:val="24"/>
          <w:szCs w:val="24"/>
          <w:rtl/>
        </w:rPr>
        <w:t>רגולטורים</w:t>
      </w:r>
      <w:r w:rsidRPr="009B6C37">
        <w:rPr>
          <w:rFonts w:cs="David"/>
          <w:sz w:val="24"/>
          <w:szCs w:val="24"/>
          <w:rtl/>
        </w:rPr>
        <w:t xml:space="preserve"> </w:t>
      </w:r>
      <w:r w:rsidRPr="009B6C37">
        <w:rPr>
          <w:rFonts w:cs="David" w:hint="cs"/>
          <w:sz w:val="24"/>
          <w:szCs w:val="24"/>
          <w:rtl/>
        </w:rPr>
        <w:t>קיימים</w:t>
      </w:r>
      <w:r>
        <w:rPr>
          <w:rFonts w:cs="David" w:hint="cs"/>
          <w:sz w:val="24"/>
          <w:szCs w:val="24"/>
          <w:rtl/>
        </w:rPr>
        <w:t>,</w:t>
      </w:r>
      <w:r w:rsidRPr="009B6C37">
        <w:rPr>
          <w:rFonts w:cs="David"/>
          <w:sz w:val="24"/>
          <w:szCs w:val="24"/>
          <w:rtl/>
        </w:rPr>
        <w:t xml:space="preserve"> </w:t>
      </w:r>
      <w:r w:rsidRPr="009B6C37">
        <w:rPr>
          <w:rFonts w:cs="David" w:hint="cs"/>
          <w:sz w:val="24"/>
          <w:szCs w:val="24"/>
          <w:rtl/>
        </w:rPr>
        <w:t>מלבד</w:t>
      </w:r>
      <w:r w:rsidRPr="009B6C37">
        <w:rPr>
          <w:rFonts w:cs="David"/>
          <w:sz w:val="24"/>
          <w:szCs w:val="24"/>
          <w:rtl/>
        </w:rPr>
        <w:t xml:space="preserve"> </w:t>
      </w:r>
      <w:r>
        <w:rPr>
          <w:rFonts w:cs="David" w:hint="cs"/>
          <w:sz w:val="24"/>
          <w:szCs w:val="24"/>
          <w:rtl/>
        </w:rPr>
        <w:t>הו</w:t>
      </w:r>
      <w:r w:rsidRPr="009B6C37">
        <w:rPr>
          <w:rFonts w:cs="David" w:hint="cs"/>
          <w:sz w:val="24"/>
          <w:szCs w:val="24"/>
          <w:rtl/>
        </w:rPr>
        <w:t>ספת</w:t>
      </w:r>
      <w:r w:rsidRPr="009B6C37">
        <w:rPr>
          <w:rFonts w:cs="David"/>
          <w:sz w:val="24"/>
          <w:szCs w:val="24"/>
          <w:rtl/>
        </w:rPr>
        <w:t xml:space="preserve"> </w:t>
      </w:r>
      <w:r w:rsidRPr="009B6C37">
        <w:rPr>
          <w:rFonts w:cs="David" w:hint="cs"/>
          <w:sz w:val="24"/>
          <w:szCs w:val="24"/>
          <w:rtl/>
        </w:rPr>
        <w:t>החומרים</w:t>
      </w:r>
      <w:r w:rsidRPr="009B6C37">
        <w:rPr>
          <w:rFonts w:cs="David"/>
          <w:sz w:val="24"/>
          <w:szCs w:val="24"/>
          <w:rtl/>
        </w:rPr>
        <w:t xml:space="preserve"> </w:t>
      </w:r>
      <w:r w:rsidRPr="009B6C37">
        <w:rPr>
          <w:rFonts w:cs="David" w:hint="cs"/>
          <w:sz w:val="24"/>
          <w:szCs w:val="24"/>
          <w:rtl/>
        </w:rPr>
        <w:t>והמכסות</w:t>
      </w:r>
      <w:r w:rsidRPr="009B6C37">
        <w:rPr>
          <w:rFonts w:cs="David"/>
          <w:sz w:val="24"/>
          <w:szCs w:val="24"/>
          <w:rtl/>
        </w:rPr>
        <w:t xml:space="preserve"> </w:t>
      </w:r>
      <w:r w:rsidRPr="009B6C37">
        <w:rPr>
          <w:rFonts w:cs="David" w:hint="cs"/>
          <w:sz w:val="24"/>
          <w:szCs w:val="24"/>
          <w:rtl/>
        </w:rPr>
        <w:t>שהתווספו</w:t>
      </w:r>
      <w:r w:rsidRPr="009B6C37">
        <w:rPr>
          <w:rFonts w:cs="David"/>
          <w:sz w:val="24"/>
          <w:szCs w:val="24"/>
          <w:rtl/>
        </w:rPr>
        <w:t xml:space="preserve"> </w:t>
      </w:r>
      <w:r>
        <w:rPr>
          <w:rFonts w:cs="David" w:hint="cs"/>
          <w:sz w:val="24"/>
          <w:szCs w:val="24"/>
          <w:rtl/>
        </w:rPr>
        <w:t>בתיקון ה</w:t>
      </w:r>
      <w:r w:rsidRPr="009B6C37">
        <w:rPr>
          <w:rFonts w:cs="David" w:hint="cs"/>
          <w:sz w:val="24"/>
          <w:szCs w:val="24"/>
          <w:rtl/>
        </w:rPr>
        <w:t>פרוטוקול</w:t>
      </w:r>
      <w:r w:rsidRPr="009B6C37">
        <w:rPr>
          <w:rFonts w:cs="David"/>
          <w:sz w:val="24"/>
          <w:szCs w:val="24"/>
          <w:rtl/>
        </w:rPr>
        <w:t xml:space="preserve">, </w:t>
      </w:r>
      <w:r w:rsidRPr="009B6C37">
        <w:rPr>
          <w:rFonts w:cs="David" w:hint="cs"/>
          <w:sz w:val="24"/>
          <w:szCs w:val="24"/>
          <w:rtl/>
        </w:rPr>
        <w:t>נושא</w:t>
      </w:r>
      <w:r w:rsidRPr="009B6C37">
        <w:rPr>
          <w:rFonts w:cs="David"/>
          <w:sz w:val="24"/>
          <w:szCs w:val="24"/>
          <w:rtl/>
        </w:rPr>
        <w:t xml:space="preserve"> </w:t>
      </w:r>
      <w:r w:rsidRPr="009B6C37">
        <w:rPr>
          <w:rFonts w:cs="David" w:hint="cs"/>
          <w:sz w:val="24"/>
          <w:szCs w:val="24"/>
          <w:rtl/>
        </w:rPr>
        <w:t>בו</w:t>
      </w:r>
      <w:r w:rsidRPr="009B6C37">
        <w:rPr>
          <w:rFonts w:cs="David"/>
          <w:sz w:val="24"/>
          <w:szCs w:val="24"/>
          <w:rtl/>
        </w:rPr>
        <w:t xml:space="preserve"> </w:t>
      </w:r>
      <w:r w:rsidRPr="009B6C37">
        <w:rPr>
          <w:rFonts w:cs="David" w:hint="cs"/>
          <w:sz w:val="24"/>
          <w:szCs w:val="24"/>
          <w:rtl/>
        </w:rPr>
        <w:t>אין</w:t>
      </w:r>
      <w:r w:rsidRPr="009B6C37">
        <w:rPr>
          <w:rFonts w:cs="David"/>
          <w:sz w:val="24"/>
          <w:szCs w:val="24"/>
          <w:rtl/>
        </w:rPr>
        <w:t xml:space="preserve"> </w:t>
      </w:r>
      <w:r w:rsidRPr="009B6C37">
        <w:rPr>
          <w:rFonts w:cs="David" w:hint="cs"/>
          <w:sz w:val="24"/>
          <w:szCs w:val="24"/>
          <w:rtl/>
        </w:rPr>
        <w:t>שיקול</w:t>
      </w:r>
      <w:r w:rsidRPr="009B6C37">
        <w:rPr>
          <w:rFonts w:cs="David"/>
          <w:sz w:val="24"/>
          <w:szCs w:val="24"/>
          <w:rtl/>
        </w:rPr>
        <w:t xml:space="preserve"> </w:t>
      </w:r>
      <w:r w:rsidRPr="009B6C37">
        <w:rPr>
          <w:rFonts w:cs="David" w:hint="cs"/>
          <w:sz w:val="24"/>
          <w:szCs w:val="24"/>
          <w:rtl/>
        </w:rPr>
        <w:t>דעת</w:t>
      </w:r>
      <w:r w:rsidRPr="009B6C37">
        <w:rPr>
          <w:rFonts w:cs="David"/>
          <w:sz w:val="24"/>
          <w:szCs w:val="24"/>
          <w:rtl/>
        </w:rPr>
        <w:t xml:space="preserve">, </w:t>
      </w:r>
      <w:r w:rsidRPr="009B6C37">
        <w:rPr>
          <w:rFonts w:cs="David" w:hint="cs"/>
          <w:sz w:val="24"/>
          <w:szCs w:val="24"/>
          <w:rtl/>
        </w:rPr>
        <w:t>אין</w:t>
      </w:r>
      <w:r w:rsidRPr="009B6C37">
        <w:rPr>
          <w:rFonts w:cs="David"/>
          <w:sz w:val="24"/>
          <w:szCs w:val="24"/>
          <w:rtl/>
        </w:rPr>
        <w:t xml:space="preserve"> </w:t>
      </w:r>
      <w:r w:rsidRPr="009B6C37">
        <w:rPr>
          <w:rFonts w:cs="David" w:hint="cs"/>
          <w:sz w:val="24"/>
          <w:szCs w:val="24"/>
          <w:rtl/>
        </w:rPr>
        <w:t>מרחב</w:t>
      </w:r>
      <w:r w:rsidRPr="009B6C37">
        <w:rPr>
          <w:rFonts w:cs="David"/>
          <w:sz w:val="24"/>
          <w:szCs w:val="24"/>
          <w:rtl/>
        </w:rPr>
        <w:t xml:space="preserve"> </w:t>
      </w:r>
      <w:r w:rsidRPr="009B6C37">
        <w:rPr>
          <w:rFonts w:cs="David" w:hint="cs"/>
          <w:sz w:val="24"/>
          <w:szCs w:val="24"/>
          <w:rtl/>
        </w:rPr>
        <w:t>לבחינת</w:t>
      </w:r>
      <w:r w:rsidRPr="009B6C37">
        <w:rPr>
          <w:rFonts w:cs="David"/>
          <w:sz w:val="24"/>
          <w:szCs w:val="24"/>
          <w:rtl/>
        </w:rPr>
        <w:t xml:space="preserve"> </w:t>
      </w:r>
      <w:r w:rsidRPr="009B6C37">
        <w:rPr>
          <w:rFonts w:cs="David" w:hint="cs"/>
          <w:sz w:val="24"/>
          <w:szCs w:val="24"/>
          <w:rtl/>
        </w:rPr>
        <w:t>חלופות</w:t>
      </w:r>
      <w:r w:rsidRPr="009B6C37">
        <w:rPr>
          <w:rFonts w:cs="David"/>
          <w:sz w:val="24"/>
          <w:szCs w:val="24"/>
          <w:rtl/>
        </w:rPr>
        <w:t xml:space="preserve"> </w:t>
      </w:r>
      <w:r w:rsidRPr="009B6C37">
        <w:rPr>
          <w:rFonts w:cs="David" w:hint="cs"/>
          <w:sz w:val="24"/>
          <w:szCs w:val="24"/>
          <w:rtl/>
        </w:rPr>
        <w:t>אשר</w:t>
      </w:r>
      <w:r w:rsidRPr="009B6C37">
        <w:rPr>
          <w:rFonts w:cs="David"/>
          <w:sz w:val="24"/>
          <w:szCs w:val="24"/>
          <w:rtl/>
        </w:rPr>
        <w:t xml:space="preserve"> </w:t>
      </w:r>
      <w:r w:rsidRPr="009B6C37">
        <w:rPr>
          <w:rFonts w:cs="David" w:hint="cs"/>
          <w:sz w:val="24"/>
          <w:szCs w:val="24"/>
          <w:rtl/>
        </w:rPr>
        <w:t>יאפשר</w:t>
      </w:r>
      <w:r w:rsidRPr="009B6C37">
        <w:rPr>
          <w:rFonts w:cs="David"/>
          <w:sz w:val="24"/>
          <w:szCs w:val="24"/>
          <w:rtl/>
        </w:rPr>
        <w:t xml:space="preserve"> </w:t>
      </w:r>
      <w:r w:rsidRPr="009B6C37">
        <w:rPr>
          <w:rFonts w:cs="David" w:hint="cs"/>
          <w:sz w:val="24"/>
          <w:szCs w:val="24"/>
          <w:rtl/>
        </w:rPr>
        <w:t>ביצוע</w:t>
      </w:r>
      <w:r w:rsidRPr="009B6C37">
        <w:rPr>
          <w:rFonts w:cs="David"/>
          <w:sz w:val="24"/>
          <w:szCs w:val="24"/>
          <w:rtl/>
        </w:rPr>
        <w:t xml:space="preserve"> </w:t>
      </w:r>
      <w:r w:rsidRPr="009B6C37">
        <w:rPr>
          <w:rFonts w:cs="David"/>
          <w:sz w:val="24"/>
          <w:szCs w:val="24"/>
        </w:rPr>
        <w:t>RIA</w:t>
      </w:r>
      <w:r w:rsidRPr="009B6C37">
        <w:rPr>
          <w:rFonts w:cs="David"/>
          <w:sz w:val="24"/>
          <w:szCs w:val="24"/>
          <w:rtl/>
        </w:rPr>
        <w:t>.</w:t>
      </w:r>
    </w:p>
    <w:p w14:paraId="6AB0FCD9" w14:textId="77777777" w:rsidR="009969FD" w:rsidRDefault="009B6C37" w:rsidP="009B6C37">
      <w:pPr>
        <w:pStyle w:val="ListParagraph"/>
        <w:spacing w:line="360" w:lineRule="auto"/>
        <w:ind w:left="360"/>
        <w:jc w:val="both"/>
        <w:rPr>
          <w:rFonts w:cs="David"/>
          <w:sz w:val="24"/>
          <w:szCs w:val="24"/>
          <w:rtl/>
        </w:rPr>
      </w:pPr>
      <w:r w:rsidRPr="009B6C37">
        <w:rPr>
          <w:rFonts w:cs="David" w:hint="cs"/>
          <w:sz w:val="24"/>
          <w:szCs w:val="24"/>
          <w:rtl/>
        </w:rPr>
        <w:t>יש</w:t>
      </w:r>
      <w:r w:rsidRPr="009B6C37">
        <w:rPr>
          <w:rFonts w:cs="David"/>
          <w:sz w:val="24"/>
          <w:szCs w:val="24"/>
          <w:rtl/>
        </w:rPr>
        <w:t xml:space="preserve"> </w:t>
      </w:r>
      <w:r w:rsidRPr="009B6C37">
        <w:rPr>
          <w:rFonts w:cs="David" w:hint="cs"/>
          <w:sz w:val="24"/>
          <w:szCs w:val="24"/>
          <w:rtl/>
        </w:rPr>
        <w:t>לציין</w:t>
      </w:r>
      <w:r w:rsidRPr="009B6C37">
        <w:rPr>
          <w:rFonts w:cs="David"/>
          <w:sz w:val="24"/>
          <w:szCs w:val="24"/>
          <w:rtl/>
        </w:rPr>
        <w:t xml:space="preserve"> </w:t>
      </w:r>
      <w:r w:rsidRPr="009B6C37">
        <w:rPr>
          <w:rFonts w:cs="David" w:hint="cs"/>
          <w:sz w:val="24"/>
          <w:szCs w:val="24"/>
          <w:rtl/>
        </w:rPr>
        <w:t>כי</w:t>
      </w:r>
      <w:r w:rsidRPr="009B6C37">
        <w:rPr>
          <w:rFonts w:cs="David"/>
          <w:sz w:val="24"/>
          <w:szCs w:val="24"/>
          <w:rtl/>
        </w:rPr>
        <w:t xml:space="preserve"> </w:t>
      </w:r>
      <w:r>
        <w:rPr>
          <w:rFonts w:cs="David" w:hint="cs"/>
          <w:sz w:val="24"/>
          <w:szCs w:val="24"/>
          <w:rtl/>
        </w:rPr>
        <w:t xml:space="preserve">כאמור לעיל, </w:t>
      </w:r>
      <w:r w:rsidRPr="009B6C37">
        <w:rPr>
          <w:rFonts w:cs="David" w:hint="cs"/>
          <w:sz w:val="24"/>
          <w:szCs w:val="24"/>
          <w:rtl/>
        </w:rPr>
        <w:t>יישום</w:t>
      </w:r>
      <w:r w:rsidRPr="009B6C37">
        <w:rPr>
          <w:rFonts w:cs="David"/>
          <w:sz w:val="24"/>
          <w:szCs w:val="24"/>
          <w:rtl/>
        </w:rPr>
        <w:t xml:space="preserve"> </w:t>
      </w:r>
      <w:r w:rsidRPr="009B6C37">
        <w:rPr>
          <w:rFonts w:cs="David" w:hint="cs"/>
          <w:sz w:val="24"/>
          <w:szCs w:val="24"/>
          <w:rtl/>
        </w:rPr>
        <w:t>הפרוטוקול</w:t>
      </w:r>
      <w:r w:rsidRPr="009B6C37">
        <w:rPr>
          <w:rFonts w:cs="David"/>
          <w:sz w:val="24"/>
          <w:szCs w:val="24"/>
          <w:rtl/>
        </w:rPr>
        <w:t xml:space="preserve"> </w:t>
      </w:r>
      <w:r w:rsidRPr="009B6C37">
        <w:rPr>
          <w:rFonts w:cs="David" w:hint="cs"/>
          <w:sz w:val="24"/>
          <w:szCs w:val="24"/>
          <w:rtl/>
        </w:rPr>
        <w:t>נעשה</w:t>
      </w:r>
      <w:r w:rsidRPr="009B6C37">
        <w:rPr>
          <w:rFonts w:cs="David"/>
          <w:sz w:val="24"/>
          <w:szCs w:val="24"/>
          <w:rtl/>
        </w:rPr>
        <w:t xml:space="preserve"> </w:t>
      </w:r>
      <w:r w:rsidRPr="009B6C37">
        <w:rPr>
          <w:rFonts w:cs="David" w:hint="cs"/>
          <w:sz w:val="24"/>
          <w:szCs w:val="24"/>
          <w:rtl/>
        </w:rPr>
        <w:t>על</w:t>
      </w:r>
      <w:r w:rsidRPr="009B6C37">
        <w:rPr>
          <w:rFonts w:cs="David"/>
          <w:sz w:val="24"/>
          <w:szCs w:val="24"/>
          <w:rtl/>
        </w:rPr>
        <w:t xml:space="preserve"> </w:t>
      </w:r>
      <w:r w:rsidRPr="009B6C37">
        <w:rPr>
          <w:rFonts w:cs="David" w:hint="cs"/>
          <w:sz w:val="24"/>
          <w:szCs w:val="24"/>
          <w:rtl/>
        </w:rPr>
        <w:t>ידי</w:t>
      </w:r>
      <w:r w:rsidRPr="009B6C37">
        <w:rPr>
          <w:rFonts w:cs="David"/>
          <w:sz w:val="24"/>
          <w:szCs w:val="24"/>
          <w:rtl/>
        </w:rPr>
        <w:t xml:space="preserve"> </w:t>
      </w:r>
      <w:r w:rsidRPr="009B6C37">
        <w:rPr>
          <w:rFonts w:cs="David" w:hint="cs"/>
          <w:sz w:val="24"/>
          <w:szCs w:val="24"/>
          <w:rtl/>
        </w:rPr>
        <w:t>משרד</w:t>
      </w:r>
      <w:r w:rsidRPr="009B6C37">
        <w:rPr>
          <w:rFonts w:cs="David"/>
          <w:sz w:val="24"/>
          <w:szCs w:val="24"/>
          <w:rtl/>
        </w:rPr>
        <w:t xml:space="preserve"> </w:t>
      </w:r>
      <w:r w:rsidRPr="009B6C37">
        <w:rPr>
          <w:rFonts w:cs="David" w:hint="cs"/>
          <w:sz w:val="24"/>
          <w:szCs w:val="24"/>
          <w:rtl/>
        </w:rPr>
        <w:t>הכלכלה</w:t>
      </w:r>
      <w:r w:rsidRPr="009B6C37">
        <w:rPr>
          <w:rFonts w:cs="David"/>
          <w:sz w:val="24"/>
          <w:szCs w:val="24"/>
          <w:rtl/>
        </w:rPr>
        <w:t xml:space="preserve"> </w:t>
      </w:r>
      <w:r w:rsidRPr="009B6C37">
        <w:rPr>
          <w:rFonts w:cs="David" w:hint="cs"/>
          <w:sz w:val="24"/>
          <w:szCs w:val="24"/>
          <w:rtl/>
        </w:rPr>
        <w:t>והתעשייה</w:t>
      </w:r>
      <w:r w:rsidRPr="009B6C37">
        <w:rPr>
          <w:rFonts w:cs="David"/>
          <w:sz w:val="24"/>
          <w:szCs w:val="24"/>
          <w:rtl/>
        </w:rPr>
        <w:t xml:space="preserve"> </w:t>
      </w:r>
      <w:r w:rsidRPr="009B6C37">
        <w:rPr>
          <w:rFonts w:cs="David" w:hint="cs"/>
          <w:sz w:val="24"/>
          <w:szCs w:val="24"/>
          <w:rtl/>
        </w:rPr>
        <w:t>אשר</w:t>
      </w:r>
      <w:r w:rsidRPr="009B6C37">
        <w:rPr>
          <w:rFonts w:cs="David"/>
          <w:sz w:val="24"/>
          <w:szCs w:val="24"/>
          <w:rtl/>
        </w:rPr>
        <w:t xml:space="preserve"> </w:t>
      </w:r>
      <w:r w:rsidRPr="009B6C37">
        <w:rPr>
          <w:rFonts w:cs="David" w:hint="cs"/>
          <w:sz w:val="24"/>
          <w:szCs w:val="24"/>
          <w:rtl/>
        </w:rPr>
        <w:t>מחלק</w:t>
      </w:r>
      <w:r w:rsidRPr="009B6C37">
        <w:rPr>
          <w:rFonts w:cs="David"/>
          <w:sz w:val="24"/>
          <w:szCs w:val="24"/>
          <w:rtl/>
        </w:rPr>
        <w:t xml:space="preserve"> </w:t>
      </w:r>
      <w:r w:rsidRPr="009B6C37">
        <w:rPr>
          <w:rFonts w:cs="David" w:hint="cs"/>
          <w:sz w:val="24"/>
          <w:szCs w:val="24"/>
          <w:rtl/>
        </w:rPr>
        <w:t>את</w:t>
      </w:r>
      <w:r w:rsidRPr="009B6C37">
        <w:rPr>
          <w:rFonts w:cs="David"/>
          <w:sz w:val="24"/>
          <w:szCs w:val="24"/>
          <w:rtl/>
        </w:rPr>
        <w:t xml:space="preserve"> </w:t>
      </w:r>
      <w:r w:rsidRPr="009B6C37">
        <w:rPr>
          <w:rFonts w:cs="David" w:hint="cs"/>
          <w:sz w:val="24"/>
          <w:szCs w:val="24"/>
          <w:rtl/>
        </w:rPr>
        <w:t>מכסות</w:t>
      </w:r>
      <w:r w:rsidRPr="009B6C37">
        <w:rPr>
          <w:rFonts w:cs="David"/>
          <w:sz w:val="24"/>
          <w:szCs w:val="24"/>
          <w:rtl/>
        </w:rPr>
        <w:t xml:space="preserve"> </w:t>
      </w:r>
      <w:r w:rsidRPr="009B6C37">
        <w:rPr>
          <w:rFonts w:cs="David" w:hint="cs"/>
          <w:sz w:val="24"/>
          <w:szCs w:val="24"/>
          <w:rtl/>
        </w:rPr>
        <w:t>הייבוא</w:t>
      </w:r>
      <w:r w:rsidRPr="009B6C37">
        <w:rPr>
          <w:rFonts w:cs="David"/>
          <w:sz w:val="24"/>
          <w:szCs w:val="24"/>
          <w:rtl/>
        </w:rPr>
        <w:t xml:space="preserve"> </w:t>
      </w:r>
      <w:r w:rsidRPr="009B6C37">
        <w:rPr>
          <w:rFonts w:cs="David" w:hint="cs"/>
          <w:sz w:val="24"/>
          <w:szCs w:val="24"/>
          <w:rtl/>
        </w:rPr>
        <w:t>לצורכי</w:t>
      </w:r>
      <w:r w:rsidRPr="009B6C37">
        <w:rPr>
          <w:rFonts w:cs="David"/>
          <w:sz w:val="24"/>
          <w:szCs w:val="24"/>
          <w:rtl/>
        </w:rPr>
        <w:t xml:space="preserve"> </w:t>
      </w:r>
      <w:r w:rsidRPr="009B6C37">
        <w:rPr>
          <w:rFonts w:cs="David" w:hint="cs"/>
          <w:sz w:val="24"/>
          <w:szCs w:val="24"/>
          <w:rtl/>
        </w:rPr>
        <w:t>המשק</w:t>
      </w:r>
      <w:r w:rsidRPr="009B6C37">
        <w:rPr>
          <w:rFonts w:cs="David"/>
          <w:sz w:val="24"/>
          <w:szCs w:val="24"/>
          <w:rtl/>
        </w:rPr>
        <w:t xml:space="preserve"> </w:t>
      </w:r>
      <w:r w:rsidRPr="009B6C37">
        <w:rPr>
          <w:rFonts w:cs="David" w:hint="cs"/>
          <w:sz w:val="24"/>
          <w:szCs w:val="24"/>
          <w:rtl/>
        </w:rPr>
        <w:t>השונים</w:t>
      </w:r>
      <w:r w:rsidRPr="009B6C37">
        <w:rPr>
          <w:rFonts w:cs="David"/>
          <w:sz w:val="24"/>
          <w:szCs w:val="24"/>
          <w:rtl/>
        </w:rPr>
        <w:t xml:space="preserve"> </w:t>
      </w:r>
      <w:r w:rsidRPr="009B6C37">
        <w:rPr>
          <w:rFonts w:cs="David" w:hint="cs"/>
          <w:sz w:val="24"/>
          <w:szCs w:val="24"/>
          <w:rtl/>
        </w:rPr>
        <w:t>באמצעות</w:t>
      </w:r>
      <w:r w:rsidRPr="009B6C37">
        <w:rPr>
          <w:rFonts w:cs="David"/>
          <w:sz w:val="24"/>
          <w:szCs w:val="24"/>
          <w:rtl/>
        </w:rPr>
        <w:t xml:space="preserve"> </w:t>
      </w:r>
      <w:r w:rsidRPr="009B6C37">
        <w:rPr>
          <w:rFonts w:cs="David" w:hint="cs"/>
          <w:sz w:val="24"/>
          <w:szCs w:val="24"/>
          <w:rtl/>
        </w:rPr>
        <w:t>רישיונות</w:t>
      </w:r>
      <w:r w:rsidRPr="009B6C37">
        <w:rPr>
          <w:rFonts w:cs="David"/>
          <w:sz w:val="24"/>
          <w:szCs w:val="24"/>
          <w:rtl/>
        </w:rPr>
        <w:t xml:space="preserve"> </w:t>
      </w:r>
      <w:r w:rsidRPr="009B6C37">
        <w:rPr>
          <w:rFonts w:cs="David" w:hint="cs"/>
          <w:sz w:val="24"/>
          <w:szCs w:val="24"/>
          <w:rtl/>
        </w:rPr>
        <w:t>יבוא</w:t>
      </w:r>
      <w:r w:rsidRPr="009B6C37">
        <w:rPr>
          <w:rFonts w:cs="David"/>
          <w:sz w:val="24"/>
          <w:szCs w:val="24"/>
          <w:rtl/>
        </w:rPr>
        <w:t xml:space="preserve"> </w:t>
      </w:r>
      <w:r w:rsidRPr="009B6C37">
        <w:rPr>
          <w:rFonts w:cs="David" w:hint="cs"/>
          <w:sz w:val="24"/>
          <w:szCs w:val="24"/>
          <w:rtl/>
        </w:rPr>
        <w:t>לפי</w:t>
      </w:r>
      <w:r w:rsidRPr="009B6C37">
        <w:rPr>
          <w:rFonts w:cs="David"/>
          <w:sz w:val="24"/>
          <w:szCs w:val="24"/>
          <w:rtl/>
        </w:rPr>
        <w:t xml:space="preserve"> </w:t>
      </w:r>
      <w:r w:rsidRPr="009B6C37">
        <w:rPr>
          <w:rFonts w:cs="David" w:hint="cs"/>
          <w:sz w:val="24"/>
          <w:szCs w:val="24"/>
          <w:rtl/>
        </w:rPr>
        <w:t>פקודת</w:t>
      </w:r>
      <w:r w:rsidRPr="009B6C37">
        <w:rPr>
          <w:rFonts w:cs="David"/>
          <w:sz w:val="24"/>
          <w:szCs w:val="24"/>
          <w:rtl/>
        </w:rPr>
        <w:t xml:space="preserve"> </w:t>
      </w:r>
      <w:r w:rsidRPr="009B6C37">
        <w:rPr>
          <w:rFonts w:cs="David" w:hint="cs"/>
          <w:sz w:val="24"/>
          <w:szCs w:val="24"/>
          <w:rtl/>
        </w:rPr>
        <w:t>היבוא</w:t>
      </w:r>
      <w:r w:rsidRPr="009B6C37">
        <w:rPr>
          <w:rFonts w:cs="David"/>
          <w:sz w:val="24"/>
          <w:szCs w:val="24"/>
          <w:rtl/>
        </w:rPr>
        <w:t xml:space="preserve"> </w:t>
      </w:r>
      <w:r w:rsidRPr="009B6C37">
        <w:rPr>
          <w:rFonts w:cs="David" w:hint="cs"/>
          <w:sz w:val="24"/>
          <w:szCs w:val="24"/>
          <w:rtl/>
        </w:rPr>
        <w:t>והיצוא</w:t>
      </w:r>
      <w:r w:rsidRPr="009B6C37">
        <w:rPr>
          <w:rFonts w:cs="David"/>
          <w:sz w:val="24"/>
          <w:szCs w:val="24"/>
          <w:rtl/>
        </w:rPr>
        <w:t xml:space="preserve">, </w:t>
      </w:r>
      <w:r w:rsidRPr="009B6C37">
        <w:rPr>
          <w:rFonts w:cs="David" w:hint="cs"/>
          <w:sz w:val="24"/>
          <w:szCs w:val="24"/>
          <w:rtl/>
        </w:rPr>
        <w:t>התשל</w:t>
      </w:r>
      <w:r w:rsidRPr="009B6C37">
        <w:rPr>
          <w:rFonts w:cs="David"/>
          <w:sz w:val="24"/>
          <w:szCs w:val="24"/>
          <w:rtl/>
        </w:rPr>
        <w:t>"</w:t>
      </w:r>
      <w:r w:rsidRPr="009B6C37">
        <w:rPr>
          <w:rFonts w:cs="David" w:hint="cs"/>
          <w:sz w:val="24"/>
          <w:szCs w:val="24"/>
          <w:rtl/>
        </w:rPr>
        <w:t>ט</w:t>
      </w:r>
      <w:r w:rsidRPr="009B6C37">
        <w:rPr>
          <w:rFonts w:cs="David" w:hint="eastAsia"/>
          <w:sz w:val="24"/>
          <w:szCs w:val="24"/>
          <w:rtl/>
        </w:rPr>
        <w:t>–</w:t>
      </w:r>
      <w:r w:rsidRPr="009B6C37">
        <w:rPr>
          <w:rFonts w:cs="David"/>
          <w:sz w:val="24"/>
          <w:szCs w:val="24"/>
          <w:rtl/>
        </w:rPr>
        <w:t>1979</w:t>
      </w:r>
      <w:r>
        <w:rPr>
          <w:rFonts w:cs="David" w:hint="cs"/>
          <w:sz w:val="24"/>
          <w:szCs w:val="24"/>
          <w:rtl/>
        </w:rPr>
        <w:t>,</w:t>
      </w:r>
      <w:r w:rsidRPr="009B6C37">
        <w:rPr>
          <w:rFonts w:cs="David"/>
          <w:sz w:val="24"/>
          <w:szCs w:val="24"/>
          <w:rtl/>
        </w:rPr>
        <w:t xml:space="preserve"> </w:t>
      </w:r>
      <w:r w:rsidRPr="009B6C37">
        <w:rPr>
          <w:rFonts w:cs="David" w:hint="cs"/>
          <w:sz w:val="24"/>
          <w:szCs w:val="24"/>
          <w:rtl/>
        </w:rPr>
        <w:t>ובהתאם</w:t>
      </w:r>
      <w:r w:rsidRPr="009B6C37">
        <w:rPr>
          <w:rFonts w:cs="David"/>
          <w:sz w:val="24"/>
          <w:szCs w:val="24"/>
          <w:rtl/>
        </w:rPr>
        <w:t xml:space="preserve"> </w:t>
      </w:r>
      <w:r w:rsidRPr="009B6C37">
        <w:rPr>
          <w:rFonts w:cs="David" w:hint="cs"/>
          <w:sz w:val="24"/>
          <w:szCs w:val="24"/>
          <w:rtl/>
        </w:rPr>
        <w:t>להוראת</w:t>
      </w:r>
      <w:r w:rsidRPr="009B6C37">
        <w:rPr>
          <w:rFonts w:cs="David"/>
          <w:sz w:val="24"/>
          <w:szCs w:val="24"/>
          <w:rtl/>
        </w:rPr>
        <w:t xml:space="preserve"> </w:t>
      </w:r>
      <w:r w:rsidRPr="009B6C37">
        <w:rPr>
          <w:rFonts w:cs="David" w:hint="cs"/>
          <w:sz w:val="24"/>
          <w:szCs w:val="24"/>
          <w:rtl/>
        </w:rPr>
        <w:t>מנכ</w:t>
      </w:r>
      <w:r w:rsidRPr="009B6C37">
        <w:rPr>
          <w:rFonts w:cs="David"/>
          <w:sz w:val="24"/>
          <w:szCs w:val="24"/>
          <w:rtl/>
        </w:rPr>
        <w:t>"</w:t>
      </w:r>
      <w:r w:rsidRPr="009B6C37">
        <w:rPr>
          <w:rFonts w:cs="David" w:hint="cs"/>
          <w:sz w:val="24"/>
          <w:szCs w:val="24"/>
          <w:rtl/>
        </w:rPr>
        <w:t>ל</w:t>
      </w:r>
      <w:r w:rsidRPr="009B6C37">
        <w:rPr>
          <w:rFonts w:cs="David"/>
          <w:sz w:val="24"/>
          <w:szCs w:val="24"/>
          <w:rtl/>
        </w:rPr>
        <w:t xml:space="preserve"> </w:t>
      </w:r>
      <w:r w:rsidRPr="009B6C37">
        <w:rPr>
          <w:rFonts w:cs="David" w:hint="cs"/>
          <w:sz w:val="24"/>
          <w:szCs w:val="24"/>
          <w:rtl/>
        </w:rPr>
        <w:t>משרד</w:t>
      </w:r>
      <w:r w:rsidRPr="009B6C37">
        <w:rPr>
          <w:rFonts w:cs="David"/>
          <w:sz w:val="24"/>
          <w:szCs w:val="24"/>
          <w:rtl/>
        </w:rPr>
        <w:t xml:space="preserve"> </w:t>
      </w:r>
      <w:r w:rsidRPr="009B6C37">
        <w:rPr>
          <w:rFonts w:cs="David" w:hint="cs"/>
          <w:sz w:val="24"/>
          <w:szCs w:val="24"/>
          <w:rtl/>
        </w:rPr>
        <w:t>הכלכלה</w:t>
      </w:r>
      <w:r w:rsidRPr="009B6C37">
        <w:rPr>
          <w:rFonts w:cs="David"/>
          <w:sz w:val="24"/>
          <w:szCs w:val="24"/>
          <w:rtl/>
        </w:rPr>
        <w:t xml:space="preserve"> </w:t>
      </w:r>
      <w:r w:rsidRPr="009B6C37">
        <w:rPr>
          <w:rFonts w:cs="David" w:hint="cs"/>
          <w:sz w:val="24"/>
          <w:szCs w:val="24"/>
          <w:rtl/>
        </w:rPr>
        <w:t>והתעשייה</w:t>
      </w:r>
      <w:r w:rsidRPr="009B6C37">
        <w:rPr>
          <w:rFonts w:cs="David"/>
          <w:sz w:val="24"/>
          <w:szCs w:val="24"/>
          <w:rtl/>
        </w:rPr>
        <w:t xml:space="preserve">. </w:t>
      </w:r>
      <w:r w:rsidRPr="009B6C37">
        <w:rPr>
          <w:rFonts w:cs="David" w:hint="cs"/>
          <w:sz w:val="24"/>
          <w:szCs w:val="24"/>
          <w:rtl/>
        </w:rPr>
        <w:t>על</w:t>
      </w:r>
      <w:r w:rsidRPr="009B6C37">
        <w:rPr>
          <w:rFonts w:cs="David"/>
          <w:sz w:val="24"/>
          <w:szCs w:val="24"/>
          <w:rtl/>
        </w:rPr>
        <w:t>-</w:t>
      </w:r>
      <w:r w:rsidRPr="009B6C37">
        <w:rPr>
          <w:rFonts w:cs="David" w:hint="cs"/>
          <w:sz w:val="24"/>
          <w:szCs w:val="24"/>
          <w:rtl/>
        </w:rPr>
        <w:t>כן</w:t>
      </w:r>
      <w:r>
        <w:rPr>
          <w:rFonts w:cs="David" w:hint="cs"/>
          <w:sz w:val="24"/>
          <w:szCs w:val="24"/>
          <w:rtl/>
        </w:rPr>
        <w:t>,</w:t>
      </w:r>
      <w:r w:rsidRPr="009B6C37">
        <w:rPr>
          <w:rFonts w:cs="David"/>
          <w:sz w:val="24"/>
          <w:szCs w:val="24"/>
          <w:rtl/>
        </w:rPr>
        <w:t xml:space="preserve"> </w:t>
      </w:r>
      <w:r w:rsidRPr="009B6C37">
        <w:rPr>
          <w:rFonts w:cs="David" w:hint="cs"/>
          <w:sz w:val="24"/>
          <w:szCs w:val="24"/>
          <w:rtl/>
        </w:rPr>
        <w:t>בחינה</w:t>
      </w:r>
      <w:r w:rsidRPr="009B6C37">
        <w:rPr>
          <w:rFonts w:cs="David"/>
          <w:sz w:val="24"/>
          <w:szCs w:val="24"/>
          <w:rtl/>
        </w:rPr>
        <w:t xml:space="preserve"> </w:t>
      </w:r>
      <w:r w:rsidRPr="009B6C37">
        <w:rPr>
          <w:rFonts w:cs="David" w:hint="cs"/>
          <w:sz w:val="24"/>
          <w:szCs w:val="24"/>
          <w:rtl/>
        </w:rPr>
        <w:t>של</w:t>
      </w:r>
      <w:r w:rsidRPr="009B6C37">
        <w:rPr>
          <w:rFonts w:cs="David"/>
          <w:sz w:val="24"/>
          <w:szCs w:val="24"/>
          <w:rtl/>
        </w:rPr>
        <w:t xml:space="preserve"> </w:t>
      </w:r>
      <w:r w:rsidRPr="009B6C37">
        <w:rPr>
          <w:rFonts w:cs="David" w:hint="cs"/>
          <w:sz w:val="24"/>
          <w:szCs w:val="24"/>
          <w:rtl/>
        </w:rPr>
        <w:t>הפחתת</w:t>
      </w:r>
      <w:r w:rsidRPr="009B6C37">
        <w:rPr>
          <w:rFonts w:cs="David"/>
          <w:sz w:val="24"/>
          <w:szCs w:val="24"/>
          <w:rtl/>
        </w:rPr>
        <w:t xml:space="preserve"> </w:t>
      </w:r>
      <w:r w:rsidRPr="009B6C37">
        <w:rPr>
          <w:rFonts w:cs="David" w:hint="cs"/>
          <w:sz w:val="24"/>
          <w:szCs w:val="24"/>
          <w:rtl/>
        </w:rPr>
        <w:t>הנטל</w:t>
      </w:r>
      <w:r w:rsidRPr="009B6C37">
        <w:rPr>
          <w:rFonts w:cs="David"/>
          <w:sz w:val="24"/>
          <w:szCs w:val="24"/>
          <w:rtl/>
        </w:rPr>
        <w:t xml:space="preserve"> </w:t>
      </w:r>
      <w:r w:rsidRPr="009B6C37">
        <w:rPr>
          <w:rFonts w:cs="David" w:hint="cs"/>
          <w:sz w:val="24"/>
          <w:szCs w:val="24"/>
          <w:rtl/>
        </w:rPr>
        <w:t>הרגולטורי</w:t>
      </w:r>
      <w:r w:rsidRPr="009B6C37">
        <w:rPr>
          <w:rFonts w:cs="David"/>
          <w:sz w:val="24"/>
          <w:szCs w:val="24"/>
          <w:rtl/>
        </w:rPr>
        <w:t xml:space="preserve"> </w:t>
      </w:r>
      <w:r w:rsidRPr="009B6C37">
        <w:rPr>
          <w:rFonts w:cs="David" w:hint="cs"/>
          <w:sz w:val="24"/>
          <w:szCs w:val="24"/>
          <w:rtl/>
        </w:rPr>
        <w:t>ביישום</w:t>
      </w:r>
      <w:r w:rsidRPr="009B6C37">
        <w:rPr>
          <w:rFonts w:cs="David"/>
          <w:sz w:val="24"/>
          <w:szCs w:val="24"/>
          <w:rtl/>
        </w:rPr>
        <w:t xml:space="preserve"> </w:t>
      </w:r>
      <w:r w:rsidRPr="009B6C37">
        <w:rPr>
          <w:rFonts w:cs="David" w:hint="cs"/>
          <w:sz w:val="24"/>
          <w:szCs w:val="24"/>
          <w:rtl/>
        </w:rPr>
        <w:t>הסדרים</w:t>
      </w:r>
      <w:r w:rsidRPr="009B6C37">
        <w:rPr>
          <w:rFonts w:cs="David"/>
          <w:sz w:val="24"/>
          <w:szCs w:val="24"/>
          <w:rtl/>
        </w:rPr>
        <w:t xml:space="preserve"> </w:t>
      </w:r>
      <w:r w:rsidRPr="009B6C37">
        <w:rPr>
          <w:rFonts w:cs="David" w:hint="cs"/>
          <w:sz w:val="24"/>
          <w:szCs w:val="24"/>
          <w:rtl/>
        </w:rPr>
        <w:t>אלו</w:t>
      </w:r>
      <w:r w:rsidRPr="009B6C37">
        <w:rPr>
          <w:rFonts w:cs="David"/>
          <w:sz w:val="24"/>
          <w:szCs w:val="24"/>
          <w:rtl/>
        </w:rPr>
        <w:t xml:space="preserve"> </w:t>
      </w:r>
      <w:r w:rsidRPr="009B6C37">
        <w:rPr>
          <w:rFonts w:cs="David" w:hint="cs"/>
          <w:sz w:val="24"/>
          <w:szCs w:val="24"/>
          <w:rtl/>
        </w:rPr>
        <w:t>תתבצע</w:t>
      </w:r>
      <w:r w:rsidRPr="009B6C37">
        <w:rPr>
          <w:rFonts w:cs="David"/>
          <w:sz w:val="24"/>
          <w:szCs w:val="24"/>
          <w:rtl/>
        </w:rPr>
        <w:t xml:space="preserve"> </w:t>
      </w:r>
      <w:r w:rsidRPr="009B6C37">
        <w:rPr>
          <w:rFonts w:cs="David" w:hint="cs"/>
          <w:sz w:val="24"/>
          <w:szCs w:val="24"/>
          <w:rtl/>
        </w:rPr>
        <w:t>במסגרת</w:t>
      </w:r>
      <w:r w:rsidRPr="009B6C37">
        <w:rPr>
          <w:rFonts w:cs="David"/>
          <w:sz w:val="24"/>
          <w:szCs w:val="24"/>
          <w:rtl/>
        </w:rPr>
        <w:t xml:space="preserve"> </w:t>
      </w:r>
      <w:r w:rsidRPr="009B6C37">
        <w:rPr>
          <w:rFonts w:cs="David" w:hint="cs"/>
          <w:sz w:val="24"/>
          <w:szCs w:val="24"/>
          <w:rtl/>
        </w:rPr>
        <w:t>הליכי</w:t>
      </w:r>
      <w:r w:rsidRPr="009B6C37">
        <w:rPr>
          <w:rFonts w:cs="David"/>
          <w:sz w:val="24"/>
          <w:szCs w:val="24"/>
          <w:rtl/>
        </w:rPr>
        <w:t xml:space="preserve"> </w:t>
      </w:r>
      <w:r w:rsidRPr="009B6C37">
        <w:rPr>
          <w:rFonts w:cs="David" w:hint="cs"/>
          <w:sz w:val="24"/>
          <w:szCs w:val="24"/>
          <w:rtl/>
        </w:rPr>
        <w:t>טיוב</w:t>
      </w:r>
      <w:r w:rsidRPr="009B6C37">
        <w:rPr>
          <w:rFonts w:cs="David"/>
          <w:sz w:val="24"/>
          <w:szCs w:val="24"/>
          <w:rtl/>
        </w:rPr>
        <w:t xml:space="preserve"> </w:t>
      </w:r>
      <w:r w:rsidRPr="009B6C37">
        <w:rPr>
          <w:rFonts w:cs="David" w:hint="cs"/>
          <w:sz w:val="24"/>
          <w:szCs w:val="24"/>
          <w:rtl/>
        </w:rPr>
        <w:t>הרגולציה</w:t>
      </w:r>
      <w:r w:rsidRPr="009B6C37">
        <w:rPr>
          <w:rFonts w:cs="David"/>
          <w:sz w:val="24"/>
          <w:szCs w:val="24"/>
          <w:rtl/>
        </w:rPr>
        <w:t xml:space="preserve"> </w:t>
      </w:r>
      <w:r w:rsidRPr="009B6C37">
        <w:rPr>
          <w:rFonts w:cs="David" w:hint="cs"/>
          <w:sz w:val="24"/>
          <w:szCs w:val="24"/>
          <w:rtl/>
        </w:rPr>
        <w:t>של</w:t>
      </w:r>
      <w:r w:rsidRPr="009B6C37">
        <w:rPr>
          <w:rFonts w:cs="David"/>
          <w:sz w:val="24"/>
          <w:szCs w:val="24"/>
          <w:rtl/>
        </w:rPr>
        <w:t xml:space="preserve"> </w:t>
      </w:r>
      <w:r w:rsidRPr="009B6C37">
        <w:rPr>
          <w:rFonts w:cs="David" w:hint="cs"/>
          <w:sz w:val="24"/>
          <w:szCs w:val="24"/>
          <w:rtl/>
        </w:rPr>
        <w:t>משרד</w:t>
      </w:r>
      <w:r w:rsidRPr="009B6C37">
        <w:rPr>
          <w:rFonts w:cs="David"/>
          <w:sz w:val="24"/>
          <w:szCs w:val="24"/>
          <w:rtl/>
        </w:rPr>
        <w:t xml:space="preserve"> </w:t>
      </w:r>
      <w:r w:rsidRPr="009B6C37">
        <w:rPr>
          <w:rFonts w:cs="David" w:hint="cs"/>
          <w:sz w:val="24"/>
          <w:szCs w:val="24"/>
          <w:rtl/>
        </w:rPr>
        <w:t>הכלכלה</w:t>
      </w:r>
      <w:r w:rsidRPr="009B6C37">
        <w:rPr>
          <w:rFonts w:cs="David"/>
          <w:sz w:val="24"/>
          <w:szCs w:val="24"/>
          <w:rtl/>
        </w:rPr>
        <w:t xml:space="preserve"> </w:t>
      </w:r>
      <w:r w:rsidRPr="009B6C37">
        <w:rPr>
          <w:rFonts w:cs="David" w:hint="cs"/>
          <w:sz w:val="24"/>
          <w:szCs w:val="24"/>
          <w:rtl/>
        </w:rPr>
        <w:t>והתעשייה</w:t>
      </w:r>
      <w:r w:rsidRPr="009B6C37">
        <w:rPr>
          <w:rFonts w:cs="David"/>
          <w:sz w:val="24"/>
          <w:szCs w:val="24"/>
          <w:rtl/>
        </w:rPr>
        <w:t xml:space="preserve">. </w:t>
      </w:r>
      <w:r w:rsidRPr="009B6C37">
        <w:rPr>
          <w:rFonts w:cs="David" w:hint="cs"/>
          <w:sz w:val="24"/>
          <w:szCs w:val="24"/>
          <w:rtl/>
        </w:rPr>
        <w:t>יש</w:t>
      </w:r>
      <w:r w:rsidRPr="009B6C37">
        <w:rPr>
          <w:rFonts w:cs="David"/>
          <w:sz w:val="24"/>
          <w:szCs w:val="24"/>
          <w:rtl/>
        </w:rPr>
        <w:t xml:space="preserve"> </w:t>
      </w:r>
      <w:r w:rsidRPr="009B6C37">
        <w:rPr>
          <w:rFonts w:cs="David" w:hint="cs"/>
          <w:sz w:val="24"/>
          <w:szCs w:val="24"/>
          <w:rtl/>
        </w:rPr>
        <w:t>לציין</w:t>
      </w:r>
      <w:r w:rsidRPr="009B6C37">
        <w:rPr>
          <w:rFonts w:cs="David"/>
          <w:sz w:val="24"/>
          <w:szCs w:val="24"/>
          <w:rtl/>
        </w:rPr>
        <w:t xml:space="preserve"> </w:t>
      </w:r>
      <w:r w:rsidRPr="009B6C37">
        <w:rPr>
          <w:rFonts w:cs="David" w:hint="cs"/>
          <w:sz w:val="24"/>
          <w:szCs w:val="24"/>
          <w:rtl/>
        </w:rPr>
        <w:t>שנושא</w:t>
      </w:r>
      <w:r w:rsidRPr="009B6C37">
        <w:rPr>
          <w:rFonts w:cs="David"/>
          <w:sz w:val="24"/>
          <w:szCs w:val="24"/>
          <w:rtl/>
        </w:rPr>
        <w:t xml:space="preserve"> </w:t>
      </w:r>
      <w:r w:rsidRPr="009B6C37">
        <w:rPr>
          <w:rFonts w:cs="David" w:hint="cs"/>
          <w:sz w:val="24"/>
          <w:szCs w:val="24"/>
          <w:rtl/>
        </w:rPr>
        <w:t>זה</w:t>
      </w:r>
      <w:r w:rsidRPr="009B6C37">
        <w:rPr>
          <w:rFonts w:cs="David"/>
          <w:sz w:val="24"/>
          <w:szCs w:val="24"/>
          <w:rtl/>
        </w:rPr>
        <w:t xml:space="preserve"> </w:t>
      </w:r>
      <w:r w:rsidRPr="009B6C37">
        <w:rPr>
          <w:rFonts w:cs="David" w:hint="cs"/>
          <w:sz w:val="24"/>
          <w:szCs w:val="24"/>
          <w:rtl/>
        </w:rPr>
        <w:t>נבדק</w:t>
      </w:r>
      <w:r w:rsidRPr="009B6C37">
        <w:rPr>
          <w:rFonts w:cs="David"/>
          <w:sz w:val="24"/>
          <w:szCs w:val="24"/>
          <w:rtl/>
        </w:rPr>
        <w:t xml:space="preserve"> </w:t>
      </w:r>
      <w:r w:rsidRPr="009B6C37">
        <w:rPr>
          <w:rFonts w:cs="David" w:hint="cs"/>
          <w:sz w:val="24"/>
          <w:szCs w:val="24"/>
          <w:rtl/>
        </w:rPr>
        <w:t>מול</w:t>
      </w:r>
      <w:r w:rsidRPr="009B6C37">
        <w:rPr>
          <w:rFonts w:cs="David"/>
          <w:sz w:val="24"/>
          <w:szCs w:val="24"/>
          <w:rtl/>
        </w:rPr>
        <w:t xml:space="preserve"> </w:t>
      </w:r>
      <w:r w:rsidRPr="009B6C37">
        <w:rPr>
          <w:rFonts w:cs="David" w:hint="cs"/>
          <w:sz w:val="24"/>
          <w:szCs w:val="24"/>
          <w:rtl/>
        </w:rPr>
        <w:t>מנהל</w:t>
      </w:r>
      <w:r w:rsidRPr="009B6C37">
        <w:rPr>
          <w:rFonts w:cs="David"/>
          <w:sz w:val="24"/>
          <w:szCs w:val="24"/>
          <w:rtl/>
        </w:rPr>
        <w:t xml:space="preserve"> </w:t>
      </w:r>
      <w:r w:rsidRPr="009B6C37">
        <w:rPr>
          <w:rFonts w:cs="David" w:hint="cs"/>
          <w:sz w:val="24"/>
          <w:szCs w:val="24"/>
          <w:rtl/>
        </w:rPr>
        <w:t>תחום</w:t>
      </w:r>
      <w:r w:rsidRPr="009B6C37">
        <w:rPr>
          <w:rFonts w:cs="David"/>
          <w:sz w:val="24"/>
          <w:szCs w:val="24"/>
          <w:rtl/>
        </w:rPr>
        <w:t xml:space="preserve"> </w:t>
      </w:r>
      <w:r w:rsidRPr="009B6C37">
        <w:rPr>
          <w:rFonts w:cs="David" w:hint="cs"/>
          <w:sz w:val="24"/>
          <w:szCs w:val="24"/>
          <w:rtl/>
        </w:rPr>
        <w:t>טיוב</w:t>
      </w:r>
      <w:r w:rsidRPr="009B6C37">
        <w:rPr>
          <w:rFonts w:cs="David"/>
          <w:sz w:val="24"/>
          <w:szCs w:val="24"/>
          <w:rtl/>
        </w:rPr>
        <w:t xml:space="preserve"> </w:t>
      </w:r>
      <w:r w:rsidRPr="009B6C37">
        <w:rPr>
          <w:rFonts w:cs="David" w:hint="cs"/>
          <w:sz w:val="24"/>
          <w:szCs w:val="24"/>
          <w:rtl/>
        </w:rPr>
        <w:t>רגולציה</w:t>
      </w:r>
      <w:r w:rsidRPr="009B6C37">
        <w:rPr>
          <w:rFonts w:cs="David"/>
          <w:sz w:val="24"/>
          <w:szCs w:val="24"/>
          <w:rtl/>
        </w:rPr>
        <w:t xml:space="preserve"> </w:t>
      </w:r>
      <w:r w:rsidRPr="009B6C37">
        <w:rPr>
          <w:rFonts w:cs="David" w:hint="cs"/>
          <w:sz w:val="24"/>
          <w:szCs w:val="24"/>
          <w:rtl/>
        </w:rPr>
        <w:t>ומול</w:t>
      </w:r>
      <w:r w:rsidRPr="009B6C37">
        <w:rPr>
          <w:rFonts w:cs="David"/>
          <w:sz w:val="24"/>
          <w:szCs w:val="24"/>
          <w:rtl/>
        </w:rPr>
        <w:t xml:space="preserve"> </w:t>
      </w:r>
      <w:r w:rsidRPr="009B6C37">
        <w:rPr>
          <w:rFonts w:cs="David" w:hint="cs"/>
          <w:sz w:val="24"/>
          <w:szCs w:val="24"/>
          <w:rtl/>
        </w:rPr>
        <w:t>הרגולטור</w:t>
      </w:r>
      <w:r w:rsidRPr="009B6C37">
        <w:rPr>
          <w:rFonts w:cs="David"/>
          <w:sz w:val="24"/>
          <w:szCs w:val="24"/>
          <w:rtl/>
        </w:rPr>
        <w:t xml:space="preserve"> </w:t>
      </w:r>
      <w:r w:rsidRPr="009B6C37">
        <w:rPr>
          <w:rFonts w:cs="David" w:hint="cs"/>
          <w:sz w:val="24"/>
          <w:szCs w:val="24"/>
          <w:rtl/>
        </w:rPr>
        <w:t>האחראי</w:t>
      </w:r>
      <w:r w:rsidRPr="009B6C37">
        <w:rPr>
          <w:rFonts w:cs="David"/>
          <w:sz w:val="24"/>
          <w:szCs w:val="24"/>
          <w:rtl/>
        </w:rPr>
        <w:t xml:space="preserve"> </w:t>
      </w:r>
      <w:r w:rsidRPr="009B6C37">
        <w:rPr>
          <w:rFonts w:cs="David" w:hint="cs"/>
          <w:sz w:val="24"/>
          <w:szCs w:val="24"/>
          <w:rtl/>
        </w:rPr>
        <w:t>במשרד</w:t>
      </w:r>
      <w:r w:rsidRPr="009B6C37">
        <w:rPr>
          <w:rFonts w:cs="David"/>
          <w:sz w:val="24"/>
          <w:szCs w:val="24"/>
          <w:rtl/>
        </w:rPr>
        <w:t xml:space="preserve"> </w:t>
      </w:r>
      <w:r w:rsidRPr="009B6C37">
        <w:rPr>
          <w:rFonts w:cs="David" w:hint="cs"/>
          <w:sz w:val="24"/>
          <w:szCs w:val="24"/>
          <w:rtl/>
        </w:rPr>
        <w:t>הכלכלה</w:t>
      </w:r>
      <w:r>
        <w:rPr>
          <w:rFonts w:cs="David" w:hint="cs"/>
          <w:sz w:val="24"/>
          <w:szCs w:val="24"/>
          <w:rtl/>
        </w:rPr>
        <w:t>.</w:t>
      </w:r>
    </w:p>
    <w:p w14:paraId="22E102E0" w14:textId="77777777" w:rsidR="009B6C37" w:rsidRPr="00003C3D" w:rsidRDefault="009B6C37" w:rsidP="009B6C37">
      <w:pPr>
        <w:pStyle w:val="ListParagraph"/>
        <w:spacing w:line="360" w:lineRule="auto"/>
        <w:ind w:left="360"/>
        <w:jc w:val="both"/>
        <w:rPr>
          <w:rFonts w:cs="David"/>
          <w:sz w:val="24"/>
          <w:szCs w:val="24"/>
        </w:rPr>
      </w:pPr>
    </w:p>
    <w:p w14:paraId="2D381063" w14:textId="77777777" w:rsidR="00707F1B" w:rsidRPr="00003C3D" w:rsidRDefault="003B65A4" w:rsidP="0030307E">
      <w:pPr>
        <w:pStyle w:val="ListParagraph"/>
        <w:numPr>
          <w:ilvl w:val="0"/>
          <w:numId w:val="10"/>
        </w:numPr>
        <w:spacing w:line="360" w:lineRule="auto"/>
        <w:jc w:val="both"/>
        <w:rPr>
          <w:rFonts w:cs="David"/>
          <w:b/>
          <w:bCs/>
          <w:sz w:val="24"/>
          <w:szCs w:val="24"/>
          <w:u w:val="single"/>
          <w:rtl/>
        </w:rPr>
      </w:pPr>
      <w:r w:rsidRPr="00003C3D">
        <w:rPr>
          <w:rFonts w:cs="David" w:hint="cs"/>
          <w:b/>
          <w:bCs/>
          <w:sz w:val="24"/>
          <w:szCs w:val="24"/>
          <w:u w:val="single"/>
          <w:rtl/>
        </w:rPr>
        <w:t>עיקרי ההסדרים המוצעים בתקנות</w:t>
      </w:r>
    </w:p>
    <w:p w14:paraId="5AD9649B" w14:textId="77777777" w:rsidR="000D22FC" w:rsidRPr="00003C3D" w:rsidRDefault="000D22FC" w:rsidP="009E2111">
      <w:pPr>
        <w:pStyle w:val="Hesber1st"/>
        <w:tabs>
          <w:tab w:val="clear" w:pos="680"/>
        </w:tabs>
        <w:outlineLvl w:val="0"/>
        <w:rPr>
          <w:sz w:val="24"/>
          <w:szCs w:val="24"/>
          <w:rtl/>
        </w:rPr>
      </w:pPr>
      <w:r w:rsidRPr="00003C3D">
        <w:rPr>
          <w:rFonts w:hint="cs"/>
          <w:b/>
          <w:bCs/>
          <w:sz w:val="24"/>
          <w:szCs w:val="24"/>
          <w:rtl/>
        </w:rPr>
        <w:t>תקנה 1</w:t>
      </w:r>
      <w:r w:rsidRPr="00003C3D">
        <w:rPr>
          <w:rFonts w:hint="cs"/>
          <w:sz w:val="24"/>
          <w:szCs w:val="24"/>
          <w:rtl/>
        </w:rPr>
        <w:tab/>
        <w:t>מוצע</w:t>
      </w:r>
      <w:r w:rsidR="009E2111">
        <w:rPr>
          <w:rFonts w:hint="cs"/>
          <w:sz w:val="24"/>
          <w:szCs w:val="24"/>
          <w:rtl/>
        </w:rPr>
        <w:t xml:space="preserve"> לתקן את תקנה 1 לתקנות העיקריות, ולקבוע כי מטרת התקנות, על פי התחייבות ישראל לפרוטוקול מונטריאול כוללת הגבלת</w:t>
      </w:r>
      <w:r w:rsidRPr="00003C3D">
        <w:rPr>
          <w:rFonts w:hint="cs"/>
          <w:sz w:val="24"/>
          <w:szCs w:val="24"/>
          <w:rtl/>
        </w:rPr>
        <w:t xml:space="preserve"> חומרים</w:t>
      </w:r>
      <w:r w:rsidRPr="00003C3D">
        <w:rPr>
          <w:sz w:val="24"/>
          <w:szCs w:val="24"/>
          <w:rtl/>
        </w:rPr>
        <w:t xml:space="preserve"> </w:t>
      </w:r>
      <w:r w:rsidRPr="00003C3D">
        <w:rPr>
          <w:rFonts w:hint="cs"/>
          <w:sz w:val="24"/>
          <w:szCs w:val="24"/>
          <w:rtl/>
        </w:rPr>
        <w:t>ה</w:t>
      </w:r>
      <w:r w:rsidRPr="00003C3D">
        <w:rPr>
          <w:sz w:val="24"/>
          <w:szCs w:val="24"/>
          <w:rtl/>
        </w:rPr>
        <w:t>גורמים או עלולים לגרום לשינוי באקלים או במזג האוויר</w:t>
      </w:r>
      <w:r w:rsidR="009E2111">
        <w:rPr>
          <w:rFonts w:hint="cs"/>
          <w:sz w:val="24"/>
          <w:szCs w:val="24"/>
          <w:rtl/>
        </w:rPr>
        <w:t>. זאת</w:t>
      </w:r>
      <w:r w:rsidRPr="00003C3D">
        <w:rPr>
          <w:rFonts w:hint="cs"/>
          <w:sz w:val="24"/>
          <w:szCs w:val="24"/>
          <w:rtl/>
        </w:rPr>
        <w:t xml:space="preserve"> </w:t>
      </w:r>
      <w:r w:rsidR="005F181E" w:rsidRPr="00003C3D">
        <w:rPr>
          <w:rFonts w:hint="cs"/>
          <w:sz w:val="24"/>
          <w:szCs w:val="24"/>
          <w:rtl/>
        </w:rPr>
        <w:t xml:space="preserve">בנוסף </w:t>
      </w:r>
      <w:r w:rsidR="009E2111">
        <w:rPr>
          <w:rFonts w:hint="cs"/>
          <w:sz w:val="24"/>
          <w:szCs w:val="24"/>
          <w:rtl/>
        </w:rPr>
        <w:t xml:space="preserve">למטרה המקורית </w:t>
      </w:r>
      <w:r w:rsidR="005F181E" w:rsidRPr="00003C3D">
        <w:rPr>
          <w:rFonts w:hint="cs"/>
          <w:sz w:val="24"/>
          <w:szCs w:val="24"/>
          <w:rtl/>
        </w:rPr>
        <w:t>ל</w:t>
      </w:r>
      <w:r w:rsidR="009E2111">
        <w:rPr>
          <w:rFonts w:hint="cs"/>
          <w:sz w:val="24"/>
          <w:szCs w:val="24"/>
          <w:rtl/>
        </w:rPr>
        <w:t xml:space="preserve">עניין </w:t>
      </w:r>
      <w:r w:rsidRPr="00003C3D">
        <w:rPr>
          <w:rFonts w:hint="cs"/>
          <w:sz w:val="24"/>
          <w:szCs w:val="24"/>
          <w:rtl/>
        </w:rPr>
        <w:t xml:space="preserve">חומרים </w:t>
      </w:r>
      <w:r w:rsidR="005F181E" w:rsidRPr="00003C3D">
        <w:rPr>
          <w:rFonts w:hint="cs"/>
          <w:sz w:val="24"/>
          <w:szCs w:val="24"/>
          <w:rtl/>
        </w:rPr>
        <w:t>ש</w:t>
      </w:r>
      <w:r w:rsidRPr="00003C3D">
        <w:rPr>
          <w:rFonts w:hint="cs"/>
          <w:sz w:val="24"/>
          <w:szCs w:val="24"/>
          <w:rtl/>
        </w:rPr>
        <w:t>גורמים או עלולים לגרום ל</w:t>
      </w:r>
      <w:r w:rsidR="005F181E" w:rsidRPr="00003C3D">
        <w:rPr>
          <w:rFonts w:hint="cs"/>
          <w:sz w:val="24"/>
          <w:szCs w:val="24"/>
          <w:rtl/>
        </w:rPr>
        <w:t>פגיעה ב</w:t>
      </w:r>
      <w:r w:rsidRPr="00003C3D">
        <w:rPr>
          <w:rFonts w:hint="cs"/>
          <w:sz w:val="24"/>
          <w:szCs w:val="24"/>
          <w:rtl/>
        </w:rPr>
        <w:t>שכבת האוזון הסטרטוספרית.</w:t>
      </w:r>
    </w:p>
    <w:p w14:paraId="60F56274" w14:textId="77777777" w:rsidR="005F181E" w:rsidRPr="00003C3D" w:rsidRDefault="005F181E" w:rsidP="005F181E">
      <w:pPr>
        <w:pStyle w:val="Hesber1st"/>
        <w:tabs>
          <w:tab w:val="clear" w:pos="680"/>
        </w:tabs>
        <w:outlineLvl w:val="0"/>
        <w:rPr>
          <w:sz w:val="24"/>
          <w:szCs w:val="24"/>
          <w:rtl/>
        </w:rPr>
      </w:pPr>
    </w:p>
    <w:p w14:paraId="40CED54E" w14:textId="77777777" w:rsidR="005F181E" w:rsidRPr="00003C3D" w:rsidRDefault="005F181E" w:rsidP="00A70A49">
      <w:pPr>
        <w:pStyle w:val="Hesber1st"/>
        <w:tabs>
          <w:tab w:val="clear" w:pos="680"/>
        </w:tabs>
        <w:outlineLvl w:val="0"/>
        <w:rPr>
          <w:sz w:val="24"/>
          <w:szCs w:val="24"/>
          <w:rtl/>
        </w:rPr>
      </w:pPr>
      <w:r w:rsidRPr="00003C3D">
        <w:rPr>
          <w:rFonts w:hint="cs"/>
          <w:b/>
          <w:bCs/>
          <w:sz w:val="24"/>
          <w:szCs w:val="24"/>
          <w:rtl/>
        </w:rPr>
        <w:t>תקנה 2</w:t>
      </w:r>
      <w:r w:rsidRPr="00003C3D">
        <w:rPr>
          <w:rFonts w:hint="cs"/>
          <w:b/>
          <w:bCs/>
          <w:sz w:val="24"/>
          <w:szCs w:val="24"/>
          <w:rtl/>
        </w:rPr>
        <w:tab/>
      </w:r>
      <w:r w:rsidRPr="00003C3D">
        <w:rPr>
          <w:rFonts w:hint="cs"/>
          <w:sz w:val="24"/>
          <w:szCs w:val="24"/>
          <w:rtl/>
        </w:rPr>
        <w:t>מוצע לתקן ולהוסיף הגדרות בתקנה 2 לתקנות העיקריות</w:t>
      </w:r>
      <w:r w:rsidR="003E3274">
        <w:rPr>
          <w:rFonts w:hint="cs"/>
          <w:sz w:val="24"/>
          <w:szCs w:val="24"/>
          <w:rtl/>
        </w:rPr>
        <w:t>, כמפורט להלן</w:t>
      </w:r>
      <w:r w:rsidRPr="00003C3D">
        <w:rPr>
          <w:rFonts w:hint="cs"/>
          <w:sz w:val="24"/>
          <w:szCs w:val="24"/>
          <w:rtl/>
        </w:rPr>
        <w:t xml:space="preserve"> </w:t>
      </w:r>
      <w:r w:rsidRPr="00003C3D">
        <w:rPr>
          <w:sz w:val="24"/>
          <w:szCs w:val="24"/>
          <w:rtl/>
        </w:rPr>
        <w:t>–</w:t>
      </w:r>
      <w:r w:rsidRPr="00003C3D">
        <w:rPr>
          <w:rFonts w:hint="cs"/>
          <w:sz w:val="24"/>
          <w:szCs w:val="24"/>
          <w:rtl/>
        </w:rPr>
        <w:t xml:space="preserve"> </w:t>
      </w:r>
    </w:p>
    <w:p w14:paraId="59D9F105" w14:textId="77777777" w:rsidR="001B496E" w:rsidRPr="00003C3D" w:rsidRDefault="005F181E" w:rsidP="003E3274">
      <w:pPr>
        <w:pStyle w:val="Hesber1st"/>
        <w:numPr>
          <w:ilvl w:val="0"/>
          <w:numId w:val="15"/>
        </w:numPr>
        <w:tabs>
          <w:tab w:val="clear" w:pos="680"/>
        </w:tabs>
        <w:outlineLvl w:val="0"/>
        <w:rPr>
          <w:sz w:val="24"/>
          <w:szCs w:val="24"/>
          <w:rtl/>
        </w:rPr>
      </w:pPr>
      <w:r w:rsidRPr="00003C3D">
        <w:rPr>
          <w:rFonts w:hint="cs"/>
          <w:sz w:val="24"/>
          <w:szCs w:val="24"/>
          <w:rtl/>
        </w:rPr>
        <w:t xml:space="preserve">מוצע </w:t>
      </w:r>
      <w:r w:rsidR="003E3274">
        <w:rPr>
          <w:rFonts w:hint="cs"/>
          <w:sz w:val="24"/>
          <w:szCs w:val="24"/>
          <w:rtl/>
        </w:rPr>
        <w:t>לתקן</w:t>
      </w:r>
      <w:r w:rsidRPr="00003C3D">
        <w:rPr>
          <w:rFonts w:hint="cs"/>
          <w:sz w:val="24"/>
          <w:szCs w:val="24"/>
          <w:rtl/>
        </w:rPr>
        <w:t xml:space="preserve"> את הגדרות "</w:t>
      </w:r>
      <w:r w:rsidRPr="00003C3D">
        <w:rPr>
          <w:rFonts w:hint="cs"/>
          <w:b/>
          <w:bCs/>
          <w:sz w:val="24"/>
          <w:szCs w:val="24"/>
          <w:rtl/>
        </w:rPr>
        <w:t>רישיון יבוא</w:t>
      </w:r>
      <w:r w:rsidRPr="00003C3D">
        <w:rPr>
          <w:rFonts w:hint="cs"/>
          <w:sz w:val="24"/>
          <w:szCs w:val="24"/>
          <w:rtl/>
        </w:rPr>
        <w:t>" ו"</w:t>
      </w:r>
      <w:r w:rsidRPr="00003C3D">
        <w:rPr>
          <w:rFonts w:hint="cs"/>
          <w:b/>
          <w:bCs/>
          <w:sz w:val="24"/>
          <w:szCs w:val="24"/>
          <w:rtl/>
        </w:rPr>
        <w:t>רישיון יצוא</w:t>
      </w:r>
      <w:r w:rsidRPr="00003C3D">
        <w:rPr>
          <w:rFonts w:hint="cs"/>
          <w:sz w:val="24"/>
          <w:szCs w:val="24"/>
          <w:rtl/>
        </w:rPr>
        <w:t xml:space="preserve">", כך שיפנו </w:t>
      </w:r>
      <w:r w:rsidR="003E3274">
        <w:rPr>
          <w:rFonts w:hint="cs"/>
          <w:sz w:val="24"/>
          <w:szCs w:val="24"/>
          <w:rtl/>
        </w:rPr>
        <w:t>לצו יבוא חופשי ולצו יצוא חופשי שבתוקף כיום</w:t>
      </w:r>
      <w:r w:rsidRPr="00003C3D">
        <w:rPr>
          <w:rFonts w:hint="cs"/>
          <w:sz w:val="24"/>
          <w:szCs w:val="24"/>
          <w:rtl/>
        </w:rPr>
        <w:t xml:space="preserve">, במקום הצווים </w:t>
      </w:r>
      <w:r w:rsidR="003E3274">
        <w:rPr>
          <w:rFonts w:hint="cs"/>
          <w:sz w:val="24"/>
          <w:szCs w:val="24"/>
          <w:rtl/>
        </w:rPr>
        <w:t>המופיעים</w:t>
      </w:r>
      <w:r w:rsidRPr="00003C3D">
        <w:rPr>
          <w:rFonts w:hint="cs"/>
          <w:sz w:val="24"/>
          <w:szCs w:val="24"/>
          <w:rtl/>
        </w:rPr>
        <w:t xml:space="preserve"> בתקנות העיקריות, משנת 1939 ו-1940, בהתאמה.</w:t>
      </w:r>
    </w:p>
    <w:p w14:paraId="190024EF" w14:textId="77777777" w:rsidR="005F181E" w:rsidRPr="00003C3D" w:rsidRDefault="003E3274" w:rsidP="000F3B72">
      <w:pPr>
        <w:pStyle w:val="Hesber1st"/>
        <w:numPr>
          <w:ilvl w:val="0"/>
          <w:numId w:val="15"/>
        </w:numPr>
        <w:tabs>
          <w:tab w:val="clear" w:pos="680"/>
        </w:tabs>
        <w:outlineLvl w:val="0"/>
        <w:rPr>
          <w:sz w:val="24"/>
          <w:szCs w:val="24"/>
          <w:rtl/>
        </w:rPr>
      </w:pPr>
      <w:r>
        <w:rPr>
          <w:rFonts w:hint="cs"/>
          <w:sz w:val="24"/>
          <w:szCs w:val="24"/>
          <w:rtl/>
        </w:rPr>
        <w:t>תקנת</w:t>
      </w:r>
      <w:r w:rsidR="005F181E" w:rsidRPr="00003C3D">
        <w:rPr>
          <w:rFonts w:hint="cs"/>
          <w:sz w:val="24"/>
          <w:szCs w:val="24"/>
          <w:rtl/>
        </w:rPr>
        <w:t xml:space="preserve"> משנה (ב)</w:t>
      </w:r>
      <w:r>
        <w:rPr>
          <w:rFonts w:hint="cs"/>
          <w:sz w:val="24"/>
          <w:szCs w:val="24"/>
          <w:rtl/>
        </w:rPr>
        <w:t xml:space="preserve">, כנוסחה בתקנות העיקריות, קובעת כי פירוש המונחים בתקנות יהיה על פי הנוסח בפרוטוקול מונטריאול כנוסחו ערב יום התחילה של התקנות העיקריות ועל פי החלטות במפגשי הצדדים. </w:t>
      </w:r>
      <w:r w:rsidR="000F3B72">
        <w:rPr>
          <w:rFonts w:hint="cs"/>
          <w:sz w:val="24"/>
          <w:szCs w:val="24"/>
          <w:rtl/>
        </w:rPr>
        <w:t>מוצע</w:t>
      </w:r>
      <w:r>
        <w:rPr>
          <w:rFonts w:hint="cs"/>
          <w:sz w:val="24"/>
          <w:szCs w:val="24"/>
          <w:rtl/>
        </w:rPr>
        <w:t xml:space="preserve"> </w:t>
      </w:r>
      <w:r w:rsidR="00FC26DD">
        <w:rPr>
          <w:rFonts w:hint="cs"/>
          <w:sz w:val="24"/>
          <w:szCs w:val="24"/>
          <w:rtl/>
        </w:rPr>
        <w:t>להבהיר כי פרשנות המונחים שבתקנות תהיה תואמת לנוסחים המעודכנים של המונחים בפרוטוקול</w:t>
      </w:r>
      <w:r w:rsidR="000F3B72">
        <w:rPr>
          <w:rFonts w:hint="cs"/>
          <w:sz w:val="24"/>
          <w:szCs w:val="24"/>
          <w:rtl/>
        </w:rPr>
        <w:t xml:space="preserve">, עד לכניסת התקנות התקנות המוצעות לתוקף, ולמעט </w:t>
      </w:r>
      <w:r w:rsidR="000F3B72" w:rsidRPr="000F3B72">
        <w:rPr>
          <w:rFonts w:hint="cs"/>
          <w:sz w:val="24"/>
          <w:szCs w:val="24"/>
          <w:rtl/>
        </w:rPr>
        <w:t>החלטות</w:t>
      </w:r>
      <w:r w:rsidR="000F3B72" w:rsidRPr="000F3B72">
        <w:rPr>
          <w:sz w:val="24"/>
          <w:szCs w:val="24"/>
          <w:rtl/>
        </w:rPr>
        <w:t xml:space="preserve"> </w:t>
      </w:r>
      <w:r w:rsidR="000F3B72" w:rsidRPr="000F3B72">
        <w:rPr>
          <w:rFonts w:hint="cs"/>
          <w:sz w:val="24"/>
          <w:szCs w:val="24"/>
          <w:rtl/>
        </w:rPr>
        <w:t>שהתקבלו</w:t>
      </w:r>
      <w:r w:rsidR="000F3B72" w:rsidRPr="000F3B72">
        <w:rPr>
          <w:sz w:val="24"/>
          <w:szCs w:val="24"/>
          <w:rtl/>
        </w:rPr>
        <w:t xml:space="preserve"> </w:t>
      </w:r>
      <w:r w:rsidR="000F3B72" w:rsidRPr="000F3B72">
        <w:rPr>
          <w:rFonts w:hint="cs"/>
          <w:sz w:val="24"/>
          <w:szCs w:val="24"/>
          <w:rtl/>
        </w:rPr>
        <w:t>על</w:t>
      </w:r>
      <w:r w:rsidR="000F3B72" w:rsidRPr="000F3B72">
        <w:rPr>
          <w:sz w:val="24"/>
          <w:szCs w:val="24"/>
          <w:rtl/>
        </w:rPr>
        <w:t xml:space="preserve"> </w:t>
      </w:r>
      <w:r w:rsidR="000F3B72" w:rsidRPr="000F3B72">
        <w:rPr>
          <w:rFonts w:hint="cs"/>
          <w:sz w:val="24"/>
          <w:szCs w:val="24"/>
          <w:rtl/>
        </w:rPr>
        <w:t>פיו</w:t>
      </w:r>
      <w:r w:rsidR="000F3B72" w:rsidRPr="000F3B72">
        <w:rPr>
          <w:sz w:val="24"/>
          <w:szCs w:val="24"/>
          <w:rtl/>
        </w:rPr>
        <w:t xml:space="preserve"> </w:t>
      </w:r>
      <w:r w:rsidR="000F3B72" w:rsidRPr="000F3B72">
        <w:rPr>
          <w:rFonts w:hint="cs"/>
          <w:sz w:val="24"/>
          <w:szCs w:val="24"/>
          <w:rtl/>
        </w:rPr>
        <w:t>במפגשי</w:t>
      </w:r>
      <w:r w:rsidR="000F3B72" w:rsidRPr="000F3B72">
        <w:rPr>
          <w:sz w:val="24"/>
          <w:szCs w:val="24"/>
          <w:rtl/>
        </w:rPr>
        <w:t xml:space="preserve"> </w:t>
      </w:r>
      <w:r w:rsidR="000F3B72" w:rsidRPr="000F3B72">
        <w:rPr>
          <w:rFonts w:hint="cs"/>
          <w:sz w:val="24"/>
          <w:szCs w:val="24"/>
          <w:rtl/>
        </w:rPr>
        <w:t>הצדדים</w:t>
      </w:r>
      <w:r w:rsidR="000F3B72" w:rsidRPr="000F3B72">
        <w:rPr>
          <w:sz w:val="24"/>
          <w:szCs w:val="24"/>
          <w:rtl/>
        </w:rPr>
        <w:t xml:space="preserve"> </w:t>
      </w:r>
      <w:r w:rsidR="000F3B72" w:rsidRPr="000F3B72">
        <w:rPr>
          <w:rFonts w:hint="cs"/>
          <w:sz w:val="24"/>
          <w:szCs w:val="24"/>
          <w:rtl/>
        </w:rPr>
        <w:t>של</w:t>
      </w:r>
      <w:r w:rsidR="000F3B72" w:rsidRPr="000F3B72">
        <w:rPr>
          <w:sz w:val="24"/>
          <w:szCs w:val="24"/>
          <w:rtl/>
        </w:rPr>
        <w:t xml:space="preserve"> </w:t>
      </w:r>
      <w:r w:rsidR="000F3B72" w:rsidRPr="000F3B72">
        <w:rPr>
          <w:rFonts w:hint="cs"/>
          <w:sz w:val="24"/>
          <w:szCs w:val="24"/>
          <w:rtl/>
        </w:rPr>
        <w:t>הפרוטוקול</w:t>
      </w:r>
      <w:r w:rsidR="00FC26DD">
        <w:rPr>
          <w:rFonts w:hint="cs"/>
          <w:sz w:val="24"/>
          <w:szCs w:val="24"/>
          <w:rtl/>
        </w:rPr>
        <w:t>.</w:t>
      </w:r>
    </w:p>
    <w:p w14:paraId="3595AFAE" w14:textId="77777777" w:rsidR="005F181E" w:rsidRPr="00003C3D" w:rsidRDefault="005F181E" w:rsidP="00A70A49">
      <w:pPr>
        <w:pStyle w:val="Hesber1st"/>
        <w:tabs>
          <w:tab w:val="clear" w:pos="680"/>
        </w:tabs>
        <w:outlineLvl w:val="0"/>
        <w:rPr>
          <w:sz w:val="24"/>
          <w:szCs w:val="24"/>
          <w:rtl/>
        </w:rPr>
      </w:pPr>
    </w:p>
    <w:p w14:paraId="4A816B4B" w14:textId="77777777" w:rsidR="006A5F95" w:rsidRPr="00003C3D" w:rsidRDefault="005F181E" w:rsidP="006A5F95">
      <w:pPr>
        <w:pStyle w:val="Hesber1st"/>
        <w:tabs>
          <w:tab w:val="clear" w:pos="680"/>
        </w:tabs>
        <w:outlineLvl w:val="0"/>
        <w:rPr>
          <w:sz w:val="24"/>
          <w:szCs w:val="24"/>
          <w:rtl/>
        </w:rPr>
      </w:pPr>
      <w:r w:rsidRPr="00003C3D">
        <w:rPr>
          <w:rFonts w:hint="cs"/>
          <w:b/>
          <w:bCs/>
          <w:sz w:val="24"/>
          <w:szCs w:val="24"/>
          <w:rtl/>
        </w:rPr>
        <w:t>תקנה 3</w:t>
      </w:r>
      <w:r w:rsidRPr="00003C3D">
        <w:rPr>
          <w:rFonts w:hint="cs"/>
          <w:b/>
          <w:bCs/>
          <w:sz w:val="24"/>
          <w:szCs w:val="24"/>
          <w:rtl/>
        </w:rPr>
        <w:tab/>
      </w:r>
      <w:r w:rsidR="00F93303" w:rsidRPr="00003C3D">
        <w:rPr>
          <w:rFonts w:hint="cs"/>
          <w:sz w:val="24"/>
          <w:szCs w:val="24"/>
          <w:rtl/>
        </w:rPr>
        <w:t xml:space="preserve">תקנה 3 </w:t>
      </w:r>
      <w:r w:rsidR="00D415CB" w:rsidRPr="00003C3D">
        <w:rPr>
          <w:rFonts w:hint="cs"/>
          <w:sz w:val="24"/>
          <w:szCs w:val="24"/>
          <w:rtl/>
        </w:rPr>
        <w:t xml:space="preserve">לתקנות העיקריות </w:t>
      </w:r>
      <w:r w:rsidR="00F93303" w:rsidRPr="00003C3D">
        <w:rPr>
          <w:rFonts w:hint="cs"/>
          <w:sz w:val="24"/>
          <w:szCs w:val="24"/>
          <w:rtl/>
        </w:rPr>
        <w:t>עוסקת בהגבלת</w:t>
      </w:r>
      <w:r w:rsidR="00F93303" w:rsidRPr="00003C3D">
        <w:rPr>
          <w:sz w:val="24"/>
          <w:szCs w:val="24"/>
          <w:rtl/>
        </w:rPr>
        <w:t xml:space="preserve"> </w:t>
      </w:r>
      <w:r w:rsidR="00F93303" w:rsidRPr="00003C3D">
        <w:rPr>
          <w:rFonts w:hint="cs"/>
          <w:sz w:val="24"/>
          <w:szCs w:val="24"/>
          <w:rtl/>
        </w:rPr>
        <w:t>ייצור</w:t>
      </w:r>
      <w:r w:rsidR="00F93303" w:rsidRPr="00003C3D">
        <w:rPr>
          <w:sz w:val="24"/>
          <w:szCs w:val="24"/>
          <w:rtl/>
        </w:rPr>
        <w:t xml:space="preserve">, </w:t>
      </w:r>
      <w:r w:rsidR="00F93303" w:rsidRPr="00003C3D">
        <w:rPr>
          <w:rFonts w:hint="cs"/>
          <w:sz w:val="24"/>
          <w:szCs w:val="24"/>
          <w:rtl/>
        </w:rPr>
        <w:t>ייבוא</w:t>
      </w:r>
      <w:r w:rsidR="00F93303" w:rsidRPr="00003C3D">
        <w:rPr>
          <w:sz w:val="24"/>
          <w:szCs w:val="24"/>
          <w:rtl/>
        </w:rPr>
        <w:t xml:space="preserve">, </w:t>
      </w:r>
      <w:r w:rsidR="00F93303" w:rsidRPr="00003C3D">
        <w:rPr>
          <w:rFonts w:hint="cs"/>
          <w:sz w:val="24"/>
          <w:szCs w:val="24"/>
          <w:rtl/>
        </w:rPr>
        <w:t>ייצוא</w:t>
      </w:r>
      <w:r w:rsidR="00F93303" w:rsidRPr="00003C3D">
        <w:rPr>
          <w:sz w:val="24"/>
          <w:szCs w:val="24"/>
          <w:rtl/>
        </w:rPr>
        <w:t xml:space="preserve"> </w:t>
      </w:r>
      <w:r w:rsidR="00F93303" w:rsidRPr="00003C3D">
        <w:rPr>
          <w:rFonts w:hint="cs"/>
          <w:sz w:val="24"/>
          <w:szCs w:val="24"/>
          <w:rtl/>
        </w:rPr>
        <w:t>וצריכה</w:t>
      </w:r>
      <w:r w:rsidR="00F93303" w:rsidRPr="00003C3D">
        <w:rPr>
          <w:sz w:val="24"/>
          <w:szCs w:val="24"/>
          <w:rtl/>
        </w:rPr>
        <w:t xml:space="preserve"> </w:t>
      </w:r>
      <w:r w:rsidR="00F93303" w:rsidRPr="00003C3D">
        <w:rPr>
          <w:rFonts w:hint="cs"/>
          <w:sz w:val="24"/>
          <w:szCs w:val="24"/>
          <w:rtl/>
        </w:rPr>
        <w:t>של</w:t>
      </w:r>
      <w:r w:rsidR="00F93303" w:rsidRPr="00003C3D">
        <w:rPr>
          <w:sz w:val="24"/>
          <w:szCs w:val="24"/>
          <w:rtl/>
        </w:rPr>
        <w:t xml:space="preserve"> </w:t>
      </w:r>
      <w:r w:rsidR="00F93303" w:rsidRPr="00003C3D">
        <w:rPr>
          <w:rFonts w:hint="cs"/>
          <w:sz w:val="24"/>
          <w:szCs w:val="24"/>
          <w:rtl/>
        </w:rPr>
        <w:t>חומר</w:t>
      </w:r>
      <w:r w:rsidR="00F93303" w:rsidRPr="00003C3D">
        <w:rPr>
          <w:sz w:val="24"/>
          <w:szCs w:val="24"/>
          <w:rtl/>
        </w:rPr>
        <w:t xml:space="preserve"> </w:t>
      </w:r>
      <w:r w:rsidR="00F93303" w:rsidRPr="00003C3D">
        <w:rPr>
          <w:rFonts w:hint="cs"/>
          <w:sz w:val="24"/>
          <w:szCs w:val="24"/>
          <w:rtl/>
        </w:rPr>
        <w:t xml:space="preserve">מפוקח. </w:t>
      </w:r>
      <w:r w:rsidRPr="00003C3D">
        <w:rPr>
          <w:rFonts w:hint="cs"/>
          <w:sz w:val="24"/>
          <w:szCs w:val="24"/>
          <w:rtl/>
        </w:rPr>
        <w:t>מוצע לתקן את תקנות משנה 3(ג) ו-(ג1) לתקנות העיקריות</w:t>
      </w:r>
      <w:r w:rsidR="006A5F95" w:rsidRPr="00003C3D">
        <w:rPr>
          <w:rFonts w:hint="cs"/>
          <w:sz w:val="24"/>
          <w:szCs w:val="24"/>
          <w:rtl/>
        </w:rPr>
        <w:t xml:space="preserve">, ולהוסיף תקנת משנה נוספת </w:t>
      </w:r>
      <w:r w:rsidR="006A5F95" w:rsidRPr="00003C3D">
        <w:rPr>
          <w:sz w:val="24"/>
          <w:szCs w:val="24"/>
          <w:rtl/>
        </w:rPr>
        <w:t>–</w:t>
      </w:r>
      <w:r w:rsidR="006A5F95" w:rsidRPr="00003C3D">
        <w:rPr>
          <w:rFonts w:hint="cs"/>
          <w:sz w:val="24"/>
          <w:szCs w:val="24"/>
          <w:rtl/>
        </w:rPr>
        <w:t xml:space="preserve"> (ה).</w:t>
      </w:r>
    </w:p>
    <w:p w14:paraId="61FE0837" w14:textId="77777777" w:rsidR="006A5F95" w:rsidRPr="00003C3D" w:rsidRDefault="006A5F95" w:rsidP="006A70F4">
      <w:pPr>
        <w:pStyle w:val="Hesber1st"/>
        <w:tabs>
          <w:tab w:val="clear" w:pos="680"/>
        </w:tabs>
        <w:outlineLvl w:val="0"/>
        <w:rPr>
          <w:sz w:val="24"/>
          <w:szCs w:val="24"/>
          <w:rtl/>
        </w:rPr>
      </w:pPr>
      <w:r w:rsidRPr="00003C3D">
        <w:rPr>
          <w:rFonts w:hint="cs"/>
          <w:b/>
          <w:bCs/>
          <w:sz w:val="24"/>
          <w:szCs w:val="24"/>
          <w:rtl/>
        </w:rPr>
        <w:t xml:space="preserve">תקנת משנה </w:t>
      </w:r>
      <w:r w:rsidR="00107858" w:rsidRPr="00003C3D">
        <w:rPr>
          <w:rFonts w:hint="cs"/>
          <w:b/>
          <w:bCs/>
          <w:sz w:val="24"/>
          <w:szCs w:val="24"/>
          <w:rtl/>
        </w:rPr>
        <w:t>3</w:t>
      </w:r>
      <w:r w:rsidRPr="00003C3D">
        <w:rPr>
          <w:rFonts w:hint="cs"/>
          <w:b/>
          <w:bCs/>
          <w:sz w:val="24"/>
          <w:szCs w:val="24"/>
          <w:rtl/>
        </w:rPr>
        <w:t>(ג)</w:t>
      </w:r>
      <w:r w:rsidR="005F181E" w:rsidRPr="00003C3D">
        <w:rPr>
          <w:rFonts w:hint="cs"/>
          <w:sz w:val="24"/>
          <w:szCs w:val="24"/>
          <w:rtl/>
        </w:rPr>
        <w:t xml:space="preserve"> </w:t>
      </w:r>
      <w:r w:rsidR="001171A4" w:rsidRPr="00003C3D">
        <w:rPr>
          <w:rFonts w:hint="cs"/>
          <w:sz w:val="24"/>
          <w:szCs w:val="24"/>
          <w:rtl/>
        </w:rPr>
        <w:t>קובעת</w:t>
      </w:r>
      <w:r w:rsidRPr="00003C3D">
        <w:rPr>
          <w:rFonts w:hint="cs"/>
          <w:sz w:val="24"/>
          <w:szCs w:val="24"/>
          <w:rtl/>
        </w:rPr>
        <w:t xml:space="preserve"> איסור על ייבוא וייצוא של חומר מפוקח מאלו המפורטים בקבוצה</w:t>
      </w:r>
      <w:r w:rsidRPr="00003C3D">
        <w:rPr>
          <w:sz w:val="24"/>
          <w:szCs w:val="24"/>
          <w:rtl/>
        </w:rPr>
        <w:t xml:space="preserve"> 7 </w:t>
      </w:r>
      <w:r w:rsidRPr="00003C3D">
        <w:rPr>
          <w:rFonts w:hint="cs"/>
          <w:sz w:val="24"/>
          <w:szCs w:val="24"/>
          <w:rtl/>
        </w:rPr>
        <w:t>ובקבוצה</w:t>
      </w:r>
      <w:r w:rsidRPr="00003C3D">
        <w:rPr>
          <w:sz w:val="24"/>
          <w:szCs w:val="24"/>
          <w:rtl/>
        </w:rPr>
        <w:t xml:space="preserve"> 8 </w:t>
      </w:r>
      <w:r w:rsidRPr="00003C3D">
        <w:rPr>
          <w:rFonts w:hint="cs"/>
          <w:sz w:val="24"/>
          <w:szCs w:val="24"/>
          <w:rtl/>
        </w:rPr>
        <w:t>בחלק</w:t>
      </w:r>
      <w:r w:rsidRPr="00003C3D">
        <w:rPr>
          <w:sz w:val="24"/>
          <w:szCs w:val="24"/>
          <w:rtl/>
        </w:rPr>
        <w:t xml:space="preserve"> </w:t>
      </w:r>
      <w:r w:rsidRPr="00003C3D">
        <w:rPr>
          <w:rFonts w:hint="cs"/>
          <w:sz w:val="24"/>
          <w:szCs w:val="24"/>
          <w:rtl/>
        </w:rPr>
        <w:t>ב</w:t>
      </w:r>
      <w:r w:rsidRPr="00003C3D">
        <w:rPr>
          <w:sz w:val="24"/>
          <w:szCs w:val="24"/>
          <w:rtl/>
        </w:rPr>
        <w:t xml:space="preserve">' </w:t>
      </w:r>
      <w:r w:rsidRPr="00003C3D">
        <w:rPr>
          <w:rFonts w:hint="cs"/>
          <w:sz w:val="24"/>
          <w:szCs w:val="24"/>
          <w:rtl/>
        </w:rPr>
        <w:t>בתוספת</w:t>
      </w:r>
      <w:r w:rsidRPr="00003C3D">
        <w:rPr>
          <w:sz w:val="24"/>
          <w:szCs w:val="24"/>
          <w:rtl/>
        </w:rPr>
        <w:t xml:space="preserve"> </w:t>
      </w:r>
      <w:r w:rsidRPr="00003C3D">
        <w:rPr>
          <w:rFonts w:hint="cs"/>
          <w:sz w:val="24"/>
          <w:szCs w:val="24"/>
          <w:rtl/>
        </w:rPr>
        <w:t xml:space="preserve">הראשונה לתקנות העיקריות, ללא רישיון ייבוא או רישיון ייצוא, לפי העניין. </w:t>
      </w:r>
      <w:r w:rsidR="00E620E3">
        <w:rPr>
          <w:rFonts w:hint="cs"/>
          <w:sz w:val="24"/>
          <w:szCs w:val="24"/>
          <w:rtl/>
        </w:rPr>
        <w:t xml:space="preserve">מאחר שלפרוטוקול נוספה קבוצה 9, הכוללת </w:t>
      </w:r>
      <w:r w:rsidRPr="00003C3D">
        <w:rPr>
          <w:rFonts w:hint="cs"/>
          <w:sz w:val="24"/>
          <w:szCs w:val="24"/>
          <w:rtl/>
        </w:rPr>
        <w:t xml:space="preserve">את רשימת החומרים המפוקחים שהם </w:t>
      </w:r>
      <w:r w:rsidRPr="00003C3D">
        <w:rPr>
          <w:sz w:val="24"/>
          <w:szCs w:val="24"/>
        </w:rPr>
        <w:t>HFCs</w:t>
      </w:r>
      <w:r w:rsidRPr="00003C3D">
        <w:rPr>
          <w:rFonts w:hint="cs"/>
          <w:sz w:val="24"/>
          <w:szCs w:val="24"/>
          <w:rtl/>
        </w:rPr>
        <w:t xml:space="preserve">, </w:t>
      </w:r>
      <w:r w:rsidR="00E620E3">
        <w:rPr>
          <w:rFonts w:hint="cs"/>
          <w:sz w:val="24"/>
          <w:szCs w:val="24"/>
          <w:rtl/>
        </w:rPr>
        <w:t>מוצע תיקון אשר מרחיב את האיסור לגבי קבוצה זו</w:t>
      </w:r>
      <w:r w:rsidR="006A70F4">
        <w:rPr>
          <w:rFonts w:hint="cs"/>
          <w:sz w:val="24"/>
          <w:szCs w:val="24"/>
          <w:rtl/>
        </w:rPr>
        <w:t>. יובהר כי הקבוצה תיווסף</w:t>
      </w:r>
      <w:r w:rsidRPr="00003C3D">
        <w:rPr>
          <w:rFonts w:hint="cs"/>
          <w:sz w:val="24"/>
          <w:szCs w:val="24"/>
          <w:rtl/>
        </w:rPr>
        <w:t xml:space="preserve"> לחלק ב' בתוספת הראשונה</w:t>
      </w:r>
      <w:r w:rsidR="006A70F4">
        <w:rPr>
          <w:rFonts w:hint="cs"/>
          <w:sz w:val="24"/>
          <w:szCs w:val="24"/>
          <w:rtl/>
        </w:rPr>
        <w:t xml:space="preserve"> (ר' התיקון המוצע בתקנה 5)</w:t>
      </w:r>
      <w:r w:rsidRPr="00003C3D">
        <w:rPr>
          <w:rFonts w:hint="cs"/>
          <w:sz w:val="24"/>
          <w:szCs w:val="24"/>
          <w:rtl/>
        </w:rPr>
        <w:t>.</w:t>
      </w:r>
    </w:p>
    <w:p w14:paraId="698E1C5D" w14:textId="77777777" w:rsidR="001171A4" w:rsidRPr="00003C3D" w:rsidRDefault="001171A4" w:rsidP="006D2EBA">
      <w:pPr>
        <w:pStyle w:val="Hesber1st"/>
        <w:tabs>
          <w:tab w:val="clear" w:pos="680"/>
        </w:tabs>
        <w:outlineLvl w:val="0"/>
        <w:rPr>
          <w:sz w:val="24"/>
          <w:szCs w:val="24"/>
          <w:rtl/>
        </w:rPr>
      </w:pPr>
      <w:r w:rsidRPr="00003C3D">
        <w:rPr>
          <w:rFonts w:hint="cs"/>
          <w:b/>
          <w:bCs/>
          <w:sz w:val="24"/>
          <w:szCs w:val="24"/>
          <w:rtl/>
        </w:rPr>
        <w:t>תקנת משנה 3(ג1)</w:t>
      </w:r>
      <w:r w:rsidRPr="00003C3D">
        <w:rPr>
          <w:rFonts w:hint="cs"/>
          <w:sz w:val="24"/>
          <w:szCs w:val="24"/>
          <w:rtl/>
        </w:rPr>
        <w:t xml:space="preserve"> קובעת איסור על ייצור </w:t>
      </w:r>
      <w:r w:rsidRPr="00003C3D">
        <w:rPr>
          <w:sz w:val="24"/>
          <w:szCs w:val="24"/>
        </w:rPr>
        <w:t>HCFCs</w:t>
      </w:r>
      <w:r w:rsidRPr="00003C3D">
        <w:rPr>
          <w:rFonts w:hint="cs"/>
          <w:sz w:val="24"/>
          <w:szCs w:val="24"/>
          <w:rtl/>
        </w:rPr>
        <w:t>, לשימושים שאינם פטורים או חיוניים, בכמות העולה על הכמות השנתית המרבית המותרת בשנה מסוימת (כמפורט בחלק א' של התוספת השלישית לתקנות העיקריות), לאחר שהופחתה ממנה הכמות שהותרה ליבוא. מוצע להוסיף איסור דומה בנוגע ל-</w:t>
      </w:r>
      <w:r w:rsidRPr="00003C3D">
        <w:rPr>
          <w:sz w:val="24"/>
          <w:szCs w:val="24"/>
        </w:rPr>
        <w:t>HFCs</w:t>
      </w:r>
      <w:r w:rsidRPr="00003C3D">
        <w:rPr>
          <w:rFonts w:hint="cs"/>
          <w:sz w:val="24"/>
          <w:szCs w:val="24"/>
          <w:rtl/>
        </w:rPr>
        <w:t xml:space="preserve">, בהתאם למדרגות ההפחתה </w:t>
      </w:r>
      <w:r w:rsidR="006D2EBA">
        <w:rPr>
          <w:rFonts w:hint="cs"/>
          <w:sz w:val="24"/>
          <w:szCs w:val="24"/>
          <w:rtl/>
        </w:rPr>
        <w:t>הקבועות</w:t>
      </w:r>
      <w:r w:rsidRPr="00003C3D">
        <w:rPr>
          <w:rFonts w:hint="cs"/>
          <w:sz w:val="24"/>
          <w:szCs w:val="24"/>
          <w:rtl/>
        </w:rPr>
        <w:t xml:space="preserve"> בתיקון קיגאלי</w:t>
      </w:r>
      <w:r w:rsidR="006D2EBA">
        <w:rPr>
          <w:rFonts w:hint="cs"/>
          <w:sz w:val="24"/>
          <w:szCs w:val="24"/>
          <w:rtl/>
        </w:rPr>
        <w:t>, אשר</w:t>
      </w:r>
      <w:r w:rsidRPr="00003C3D">
        <w:rPr>
          <w:rFonts w:hint="cs"/>
          <w:sz w:val="24"/>
          <w:szCs w:val="24"/>
          <w:rtl/>
        </w:rPr>
        <w:t xml:space="preserve"> יפורטו בחלק א'1 המוצע של התוספת השלישית לתקנות</w:t>
      </w:r>
      <w:r w:rsidR="006D2EBA">
        <w:rPr>
          <w:rFonts w:hint="cs"/>
          <w:sz w:val="24"/>
          <w:szCs w:val="24"/>
          <w:rtl/>
        </w:rPr>
        <w:t xml:space="preserve"> (ר' התיקון המוצע בתקנה 6)</w:t>
      </w:r>
      <w:r w:rsidRPr="00003C3D">
        <w:rPr>
          <w:rFonts w:hint="cs"/>
          <w:sz w:val="24"/>
          <w:szCs w:val="24"/>
          <w:rtl/>
        </w:rPr>
        <w:t>.</w:t>
      </w:r>
    </w:p>
    <w:p w14:paraId="0BE31BB1" w14:textId="77777777" w:rsidR="001171A4" w:rsidRPr="00003C3D" w:rsidRDefault="00D415CB" w:rsidP="00F13E68">
      <w:pPr>
        <w:pStyle w:val="Hesber1st"/>
        <w:tabs>
          <w:tab w:val="clear" w:pos="680"/>
        </w:tabs>
        <w:outlineLvl w:val="0"/>
        <w:rPr>
          <w:sz w:val="24"/>
          <w:szCs w:val="24"/>
          <w:rtl/>
        </w:rPr>
      </w:pPr>
      <w:r w:rsidRPr="00003C3D">
        <w:rPr>
          <w:rFonts w:hint="cs"/>
          <w:b/>
          <w:bCs/>
          <w:sz w:val="24"/>
          <w:szCs w:val="24"/>
          <w:rtl/>
        </w:rPr>
        <w:t>תקנת משנה 3(ה)</w:t>
      </w:r>
      <w:r w:rsidRPr="00003C3D">
        <w:rPr>
          <w:rFonts w:hint="cs"/>
          <w:sz w:val="24"/>
          <w:szCs w:val="24"/>
          <w:rtl/>
        </w:rPr>
        <w:t xml:space="preserve"> </w:t>
      </w:r>
      <w:r w:rsidRPr="00003C3D">
        <w:rPr>
          <w:sz w:val="24"/>
          <w:szCs w:val="24"/>
          <w:rtl/>
        </w:rPr>
        <w:t>–</w:t>
      </w:r>
      <w:r w:rsidRPr="00003C3D">
        <w:rPr>
          <w:rFonts w:hint="cs"/>
          <w:sz w:val="24"/>
          <w:szCs w:val="24"/>
          <w:rtl/>
        </w:rPr>
        <w:t xml:space="preserve"> </w:t>
      </w:r>
      <w:r w:rsidR="00F93303" w:rsidRPr="00003C3D">
        <w:rPr>
          <w:rFonts w:hint="cs"/>
          <w:sz w:val="24"/>
          <w:szCs w:val="24"/>
          <w:rtl/>
        </w:rPr>
        <w:t xml:space="preserve">מוצע </w:t>
      </w:r>
      <w:r w:rsidRPr="00003C3D">
        <w:rPr>
          <w:rFonts w:hint="cs"/>
          <w:sz w:val="24"/>
          <w:szCs w:val="24"/>
          <w:rtl/>
        </w:rPr>
        <w:t>לקבוע</w:t>
      </w:r>
      <w:r w:rsidR="00F93303" w:rsidRPr="00003C3D">
        <w:rPr>
          <w:rFonts w:hint="cs"/>
          <w:sz w:val="24"/>
          <w:szCs w:val="24"/>
          <w:rtl/>
        </w:rPr>
        <w:t xml:space="preserve"> כי כמות הצריכה של חומר מפוקח המפורט בקבוצה 9 לא תעלה על הרמה המותרת </w:t>
      </w:r>
      <w:r w:rsidR="00F13E68">
        <w:rPr>
          <w:rFonts w:hint="cs"/>
          <w:sz w:val="24"/>
          <w:szCs w:val="24"/>
          <w:rtl/>
        </w:rPr>
        <w:t>לפי</w:t>
      </w:r>
      <w:r w:rsidR="00F93303" w:rsidRPr="00003C3D">
        <w:rPr>
          <w:rFonts w:hint="cs"/>
          <w:sz w:val="24"/>
          <w:szCs w:val="24"/>
          <w:rtl/>
        </w:rPr>
        <w:t xml:space="preserve"> חלק א'1 המוצע לתוספת השלישית</w:t>
      </w:r>
      <w:r w:rsidR="00F13E68">
        <w:rPr>
          <w:rFonts w:hint="cs"/>
          <w:sz w:val="24"/>
          <w:szCs w:val="24"/>
          <w:rtl/>
        </w:rPr>
        <w:t xml:space="preserve">. </w:t>
      </w:r>
      <w:r w:rsidR="00F13E68" w:rsidRPr="00003C3D">
        <w:rPr>
          <w:rFonts w:hint="cs"/>
          <w:sz w:val="24"/>
          <w:szCs w:val="24"/>
          <w:rtl/>
        </w:rPr>
        <w:t>כמות הצריכה מוגדרת בתקנות העיקריות בתור</w:t>
      </w:r>
      <w:r w:rsidR="00F13E68" w:rsidRPr="00003C3D">
        <w:rPr>
          <w:sz w:val="24"/>
          <w:szCs w:val="24"/>
          <w:rtl/>
        </w:rPr>
        <w:t xml:space="preserve"> </w:t>
      </w:r>
      <w:r w:rsidR="00F13E68" w:rsidRPr="00003C3D">
        <w:rPr>
          <w:rFonts w:hint="cs"/>
          <w:sz w:val="24"/>
          <w:szCs w:val="24"/>
          <w:rtl/>
        </w:rPr>
        <w:t>ההפרש</w:t>
      </w:r>
      <w:r w:rsidR="00F13E68" w:rsidRPr="00003C3D">
        <w:rPr>
          <w:sz w:val="24"/>
          <w:szCs w:val="24"/>
          <w:rtl/>
        </w:rPr>
        <w:t xml:space="preserve"> </w:t>
      </w:r>
      <w:r w:rsidR="00F13E68" w:rsidRPr="00003C3D">
        <w:rPr>
          <w:rFonts w:hint="cs"/>
          <w:sz w:val="24"/>
          <w:szCs w:val="24"/>
          <w:rtl/>
        </w:rPr>
        <w:t>שבין</w:t>
      </w:r>
      <w:r w:rsidR="00F13E68" w:rsidRPr="00003C3D">
        <w:rPr>
          <w:sz w:val="24"/>
          <w:szCs w:val="24"/>
          <w:rtl/>
        </w:rPr>
        <w:t xml:space="preserve"> </w:t>
      </w:r>
      <w:r w:rsidR="00F13E68" w:rsidRPr="00003C3D">
        <w:rPr>
          <w:rFonts w:hint="cs"/>
          <w:sz w:val="24"/>
          <w:szCs w:val="24"/>
          <w:rtl/>
        </w:rPr>
        <w:t>סכום</w:t>
      </w:r>
      <w:r w:rsidR="00F13E68" w:rsidRPr="00003C3D">
        <w:rPr>
          <w:sz w:val="24"/>
          <w:szCs w:val="24"/>
          <w:rtl/>
        </w:rPr>
        <w:t xml:space="preserve"> </w:t>
      </w:r>
      <w:r w:rsidR="00F13E68" w:rsidRPr="00003C3D">
        <w:rPr>
          <w:rFonts w:hint="cs"/>
          <w:sz w:val="24"/>
          <w:szCs w:val="24"/>
          <w:rtl/>
        </w:rPr>
        <w:t>כמות</w:t>
      </w:r>
      <w:r w:rsidR="00F13E68" w:rsidRPr="00003C3D">
        <w:rPr>
          <w:sz w:val="24"/>
          <w:szCs w:val="24"/>
          <w:rtl/>
        </w:rPr>
        <w:t xml:space="preserve"> </w:t>
      </w:r>
      <w:r w:rsidR="00F13E68" w:rsidRPr="00003C3D">
        <w:rPr>
          <w:rFonts w:hint="cs"/>
          <w:sz w:val="24"/>
          <w:szCs w:val="24"/>
          <w:rtl/>
        </w:rPr>
        <w:t>הייצור</w:t>
      </w:r>
      <w:r w:rsidR="00F13E68" w:rsidRPr="00003C3D">
        <w:rPr>
          <w:sz w:val="24"/>
          <w:szCs w:val="24"/>
          <w:rtl/>
        </w:rPr>
        <w:t xml:space="preserve"> </w:t>
      </w:r>
      <w:r w:rsidR="00F13E68" w:rsidRPr="00003C3D">
        <w:rPr>
          <w:rFonts w:hint="cs"/>
          <w:sz w:val="24"/>
          <w:szCs w:val="24"/>
          <w:rtl/>
        </w:rPr>
        <w:t>וכמות</w:t>
      </w:r>
      <w:r w:rsidR="00F13E68" w:rsidRPr="00003C3D">
        <w:rPr>
          <w:sz w:val="24"/>
          <w:szCs w:val="24"/>
          <w:rtl/>
        </w:rPr>
        <w:t xml:space="preserve"> </w:t>
      </w:r>
      <w:r w:rsidR="00F13E68" w:rsidRPr="00003C3D">
        <w:rPr>
          <w:rFonts w:hint="cs"/>
          <w:sz w:val="24"/>
          <w:szCs w:val="24"/>
          <w:rtl/>
        </w:rPr>
        <w:t>היבוא</w:t>
      </w:r>
      <w:r w:rsidR="00F13E68" w:rsidRPr="00003C3D">
        <w:rPr>
          <w:sz w:val="24"/>
          <w:szCs w:val="24"/>
          <w:rtl/>
        </w:rPr>
        <w:t xml:space="preserve"> </w:t>
      </w:r>
      <w:r w:rsidR="00F13E68" w:rsidRPr="00003C3D">
        <w:rPr>
          <w:rFonts w:hint="cs"/>
          <w:sz w:val="24"/>
          <w:szCs w:val="24"/>
          <w:rtl/>
        </w:rPr>
        <w:t>לבין</w:t>
      </w:r>
      <w:r w:rsidR="00F13E68" w:rsidRPr="00003C3D">
        <w:rPr>
          <w:sz w:val="24"/>
          <w:szCs w:val="24"/>
          <w:rtl/>
        </w:rPr>
        <w:t xml:space="preserve"> </w:t>
      </w:r>
      <w:r w:rsidR="00F13E68" w:rsidRPr="00003C3D">
        <w:rPr>
          <w:rFonts w:hint="cs"/>
          <w:sz w:val="24"/>
          <w:szCs w:val="24"/>
          <w:rtl/>
        </w:rPr>
        <w:t>כמות</w:t>
      </w:r>
      <w:r w:rsidR="00F13E68" w:rsidRPr="00003C3D">
        <w:rPr>
          <w:sz w:val="24"/>
          <w:szCs w:val="24"/>
          <w:rtl/>
        </w:rPr>
        <w:t xml:space="preserve"> </w:t>
      </w:r>
      <w:r w:rsidR="00F13E68" w:rsidRPr="00003C3D">
        <w:rPr>
          <w:rFonts w:hint="cs"/>
          <w:sz w:val="24"/>
          <w:szCs w:val="24"/>
          <w:rtl/>
        </w:rPr>
        <w:t>היצוא, בשנה.</w:t>
      </w:r>
      <w:r w:rsidR="00F13E68">
        <w:rPr>
          <w:rFonts w:hint="cs"/>
          <w:sz w:val="24"/>
          <w:szCs w:val="24"/>
          <w:rtl/>
        </w:rPr>
        <w:t xml:space="preserve"> יצוין כי הכמות המותרת תופחת לאורך השנים, כפי שמחייב תיקון קיגאלי.</w:t>
      </w:r>
    </w:p>
    <w:p w14:paraId="22AA0B1A" w14:textId="77777777" w:rsidR="00D415CB" w:rsidRPr="00003C3D" w:rsidRDefault="00D415CB" w:rsidP="00D415CB">
      <w:pPr>
        <w:pStyle w:val="Hesber1st"/>
        <w:tabs>
          <w:tab w:val="clear" w:pos="680"/>
        </w:tabs>
        <w:outlineLvl w:val="0"/>
        <w:rPr>
          <w:sz w:val="24"/>
          <w:szCs w:val="24"/>
          <w:rtl/>
        </w:rPr>
      </w:pPr>
    </w:p>
    <w:p w14:paraId="7078A7F4" w14:textId="77777777" w:rsidR="00D415CB" w:rsidRPr="00003C3D" w:rsidRDefault="00D415CB" w:rsidP="00F32460">
      <w:pPr>
        <w:pStyle w:val="Hesber1st"/>
        <w:tabs>
          <w:tab w:val="clear" w:pos="680"/>
        </w:tabs>
        <w:outlineLvl w:val="0"/>
        <w:rPr>
          <w:sz w:val="24"/>
          <w:szCs w:val="24"/>
          <w:rtl/>
        </w:rPr>
      </w:pPr>
      <w:r w:rsidRPr="00003C3D">
        <w:rPr>
          <w:rFonts w:hint="cs"/>
          <w:b/>
          <w:bCs/>
          <w:sz w:val="24"/>
          <w:szCs w:val="24"/>
          <w:rtl/>
        </w:rPr>
        <w:t>תקנה 4</w:t>
      </w:r>
      <w:r w:rsidRPr="00003C3D">
        <w:rPr>
          <w:rFonts w:hint="cs"/>
          <w:b/>
          <w:bCs/>
          <w:sz w:val="24"/>
          <w:szCs w:val="24"/>
          <w:rtl/>
        </w:rPr>
        <w:tab/>
      </w:r>
      <w:r w:rsidRPr="00003C3D">
        <w:rPr>
          <w:rFonts w:hint="cs"/>
          <w:sz w:val="24"/>
          <w:szCs w:val="24"/>
          <w:rtl/>
        </w:rPr>
        <w:t>מוצע לתקן את תקנה 4</w:t>
      </w:r>
      <w:r w:rsidR="00E42F9C" w:rsidRPr="00003C3D">
        <w:rPr>
          <w:rFonts w:hint="cs"/>
          <w:sz w:val="24"/>
          <w:szCs w:val="24"/>
          <w:rtl/>
        </w:rPr>
        <w:t xml:space="preserve"> לתקנות העיקריות</w:t>
      </w:r>
      <w:r w:rsidRPr="00003C3D">
        <w:rPr>
          <w:rFonts w:hint="cs"/>
          <w:sz w:val="24"/>
          <w:szCs w:val="24"/>
          <w:rtl/>
        </w:rPr>
        <w:t>, אשר עוסקת בחלוקת</w:t>
      </w:r>
      <w:r w:rsidRPr="00003C3D">
        <w:rPr>
          <w:sz w:val="24"/>
          <w:szCs w:val="24"/>
          <w:rtl/>
        </w:rPr>
        <w:t xml:space="preserve"> </w:t>
      </w:r>
      <w:r w:rsidRPr="00003C3D">
        <w:rPr>
          <w:rFonts w:hint="cs"/>
          <w:sz w:val="24"/>
          <w:szCs w:val="24"/>
          <w:rtl/>
        </w:rPr>
        <w:t>כמות</w:t>
      </w:r>
      <w:r w:rsidRPr="00003C3D">
        <w:rPr>
          <w:sz w:val="24"/>
          <w:szCs w:val="24"/>
          <w:rtl/>
        </w:rPr>
        <w:t xml:space="preserve"> </w:t>
      </w:r>
      <w:r w:rsidRPr="00003C3D">
        <w:rPr>
          <w:rFonts w:hint="cs"/>
          <w:sz w:val="24"/>
          <w:szCs w:val="24"/>
          <w:rtl/>
        </w:rPr>
        <w:t>המותרת</w:t>
      </w:r>
      <w:r w:rsidRPr="00003C3D">
        <w:rPr>
          <w:sz w:val="24"/>
          <w:szCs w:val="24"/>
          <w:rtl/>
        </w:rPr>
        <w:t xml:space="preserve"> </w:t>
      </w:r>
      <w:r w:rsidRPr="00003C3D">
        <w:rPr>
          <w:rFonts w:hint="cs"/>
          <w:sz w:val="24"/>
          <w:szCs w:val="24"/>
          <w:rtl/>
        </w:rPr>
        <w:t>למכירה</w:t>
      </w:r>
      <w:r w:rsidRPr="00003C3D">
        <w:rPr>
          <w:sz w:val="24"/>
          <w:szCs w:val="24"/>
          <w:rtl/>
        </w:rPr>
        <w:t xml:space="preserve"> </w:t>
      </w:r>
      <w:r w:rsidRPr="00003C3D">
        <w:rPr>
          <w:rFonts w:hint="cs"/>
          <w:sz w:val="24"/>
          <w:szCs w:val="24"/>
          <w:rtl/>
        </w:rPr>
        <w:t>של</w:t>
      </w:r>
      <w:r w:rsidRPr="00003C3D">
        <w:rPr>
          <w:sz w:val="24"/>
          <w:szCs w:val="24"/>
          <w:rtl/>
        </w:rPr>
        <w:t xml:space="preserve"> </w:t>
      </w:r>
      <w:r w:rsidRPr="00003C3D">
        <w:rPr>
          <w:rFonts w:hint="cs"/>
          <w:sz w:val="24"/>
          <w:szCs w:val="24"/>
          <w:rtl/>
        </w:rPr>
        <w:t>חומר</w:t>
      </w:r>
      <w:r w:rsidRPr="00003C3D">
        <w:rPr>
          <w:sz w:val="24"/>
          <w:szCs w:val="24"/>
          <w:rtl/>
        </w:rPr>
        <w:t xml:space="preserve"> </w:t>
      </w:r>
      <w:r w:rsidRPr="00003C3D">
        <w:rPr>
          <w:rFonts w:hint="cs"/>
          <w:sz w:val="24"/>
          <w:szCs w:val="24"/>
          <w:rtl/>
        </w:rPr>
        <w:t xml:space="preserve">מפוקח. בתקנת משנה 4(א) לתקנות העיקריות נקבע שרשות מוסמכת כהגדרתה בפקודת היבוא והיצוא [נוסח חדש], התשל"ט-1979, תקבע את חלוקת הכמות המותרת למכירה של חומר מפוקח בין יצרנים ויבואנים, לפי הכמות המרבית לצריכה כמפורט בחלקים א' וב' לתוספת השלישית. </w:t>
      </w:r>
      <w:r w:rsidR="00F32460">
        <w:rPr>
          <w:rFonts w:hint="cs"/>
          <w:sz w:val="24"/>
          <w:szCs w:val="24"/>
          <w:rtl/>
        </w:rPr>
        <w:t xml:space="preserve">לאור הוספת </w:t>
      </w:r>
      <w:r w:rsidR="00F32460" w:rsidRPr="00003C3D">
        <w:rPr>
          <w:rFonts w:hint="cs"/>
          <w:sz w:val="24"/>
          <w:szCs w:val="24"/>
          <w:rtl/>
        </w:rPr>
        <w:t>חלק א'1 לתוספת השלישית</w:t>
      </w:r>
      <w:r w:rsidR="00F32460">
        <w:rPr>
          <w:rFonts w:hint="cs"/>
          <w:sz w:val="24"/>
          <w:szCs w:val="24"/>
          <w:rtl/>
        </w:rPr>
        <w:t xml:space="preserve">, </w:t>
      </w:r>
      <w:r w:rsidR="00F32460" w:rsidRPr="00003C3D">
        <w:rPr>
          <w:rFonts w:hint="cs"/>
          <w:sz w:val="24"/>
          <w:szCs w:val="24"/>
          <w:rtl/>
        </w:rPr>
        <w:t xml:space="preserve"> אשר עוסק בכמות המרבית לצריכה של </w:t>
      </w:r>
      <w:r w:rsidR="00F32460" w:rsidRPr="00003C3D">
        <w:rPr>
          <w:sz w:val="24"/>
          <w:szCs w:val="24"/>
        </w:rPr>
        <w:t>HFCs</w:t>
      </w:r>
      <w:r w:rsidR="00F32460">
        <w:rPr>
          <w:rFonts w:hint="cs"/>
          <w:sz w:val="24"/>
          <w:szCs w:val="24"/>
          <w:rtl/>
        </w:rPr>
        <w:t>, יש</w:t>
      </w:r>
      <w:r w:rsidRPr="00003C3D">
        <w:rPr>
          <w:rFonts w:hint="cs"/>
          <w:sz w:val="24"/>
          <w:szCs w:val="24"/>
          <w:rtl/>
        </w:rPr>
        <w:t xml:space="preserve"> </w:t>
      </w:r>
      <w:r w:rsidR="00F32460">
        <w:rPr>
          <w:rFonts w:hint="cs"/>
          <w:sz w:val="24"/>
          <w:szCs w:val="24"/>
          <w:rtl/>
        </w:rPr>
        <w:t>להרחיב את ה</w:t>
      </w:r>
      <w:r w:rsidRPr="00003C3D">
        <w:rPr>
          <w:rFonts w:hint="cs"/>
          <w:sz w:val="24"/>
          <w:szCs w:val="24"/>
          <w:rtl/>
        </w:rPr>
        <w:t xml:space="preserve">הסמכה </w:t>
      </w:r>
      <w:r w:rsidR="00F32460">
        <w:rPr>
          <w:rFonts w:hint="cs"/>
          <w:sz w:val="24"/>
          <w:szCs w:val="24"/>
          <w:rtl/>
        </w:rPr>
        <w:t>גם לעניין חומרים אלה</w:t>
      </w:r>
      <w:r w:rsidRPr="00003C3D">
        <w:rPr>
          <w:rFonts w:hint="cs"/>
          <w:sz w:val="24"/>
          <w:szCs w:val="24"/>
          <w:rtl/>
        </w:rPr>
        <w:t>.</w:t>
      </w:r>
    </w:p>
    <w:p w14:paraId="5FD02EBB" w14:textId="77777777" w:rsidR="00D415CB" w:rsidRPr="00003C3D" w:rsidRDefault="00D415CB" w:rsidP="00D415CB">
      <w:pPr>
        <w:pStyle w:val="Hesber1st"/>
        <w:tabs>
          <w:tab w:val="clear" w:pos="680"/>
        </w:tabs>
        <w:outlineLvl w:val="0"/>
        <w:rPr>
          <w:sz w:val="24"/>
          <w:szCs w:val="24"/>
          <w:rtl/>
        </w:rPr>
      </w:pPr>
    </w:p>
    <w:p w14:paraId="509D95C6" w14:textId="77777777" w:rsidR="00260288" w:rsidRDefault="00D415CB" w:rsidP="00A4594E">
      <w:pPr>
        <w:pStyle w:val="Hesber1st"/>
        <w:tabs>
          <w:tab w:val="clear" w:pos="680"/>
        </w:tabs>
        <w:outlineLvl w:val="0"/>
        <w:rPr>
          <w:sz w:val="24"/>
          <w:szCs w:val="24"/>
          <w:rtl/>
        </w:rPr>
      </w:pPr>
      <w:r w:rsidRPr="00003C3D">
        <w:rPr>
          <w:rFonts w:hint="cs"/>
          <w:b/>
          <w:bCs/>
          <w:sz w:val="24"/>
          <w:szCs w:val="24"/>
          <w:rtl/>
        </w:rPr>
        <w:t>תקנה 5</w:t>
      </w:r>
      <w:r w:rsidR="00260288" w:rsidRPr="00003C3D">
        <w:rPr>
          <w:rFonts w:hint="cs"/>
          <w:b/>
          <w:bCs/>
          <w:sz w:val="24"/>
          <w:szCs w:val="24"/>
          <w:rtl/>
        </w:rPr>
        <w:tab/>
      </w:r>
      <w:r w:rsidR="00260288" w:rsidRPr="00003C3D">
        <w:rPr>
          <w:rFonts w:hint="cs"/>
          <w:sz w:val="24"/>
          <w:szCs w:val="24"/>
          <w:rtl/>
        </w:rPr>
        <w:t xml:space="preserve">מוצע לתקן את התוספת הראשונה, ולהוסיף לה את קבוצה 9 </w:t>
      </w:r>
      <w:r w:rsidR="00260288" w:rsidRPr="00003C3D">
        <w:rPr>
          <w:sz w:val="24"/>
          <w:szCs w:val="24"/>
          <w:rtl/>
        </w:rPr>
        <w:t>–</w:t>
      </w:r>
      <w:r w:rsidR="00260288" w:rsidRPr="00003C3D">
        <w:rPr>
          <w:rFonts w:hint="cs"/>
          <w:sz w:val="24"/>
          <w:szCs w:val="24"/>
          <w:rtl/>
        </w:rPr>
        <w:t xml:space="preserve"> רשימת החומרים שהם </w:t>
      </w:r>
      <w:r w:rsidR="00260288" w:rsidRPr="00003C3D">
        <w:rPr>
          <w:sz w:val="24"/>
          <w:szCs w:val="24"/>
        </w:rPr>
        <w:t>HFCs</w:t>
      </w:r>
      <w:r w:rsidR="00260288" w:rsidRPr="00003C3D">
        <w:rPr>
          <w:rFonts w:hint="cs"/>
          <w:sz w:val="24"/>
          <w:szCs w:val="24"/>
          <w:rtl/>
        </w:rPr>
        <w:t xml:space="preserve"> ונקבעו בתיקון קיגאלי</w:t>
      </w:r>
      <w:r w:rsidR="00A4594E">
        <w:rPr>
          <w:rFonts w:hint="cs"/>
          <w:sz w:val="24"/>
          <w:szCs w:val="24"/>
          <w:rtl/>
        </w:rPr>
        <w:t>,</w:t>
      </w:r>
      <w:r w:rsidR="00260288" w:rsidRPr="00003C3D">
        <w:rPr>
          <w:rFonts w:hint="cs"/>
          <w:sz w:val="24"/>
          <w:szCs w:val="24"/>
          <w:rtl/>
        </w:rPr>
        <w:t xml:space="preserve"> אשר לגביהם יוטלו הגבלות לפי התקנות</w:t>
      </w:r>
      <w:r w:rsidR="00A4594E">
        <w:rPr>
          <w:rFonts w:hint="cs"/>
          <w:sz w:val="24"/>
          <w:szCs w:val="24"/>
          <w:rtl/>
        </w:rPr>
        <w:t xml:space="preserve"> המוצעות</w:t>
      </w:r>
      <w:r w:rsidR="00260288" w:rsidRPr="00003C3D">
        <w:rPr>
          <w:rFonts w:hint="cs"/>
          <w:sz w:val="24"/>
          <w:szCs w:val="24"/>
          <w:rtl/>
        </w:rPr>
        <w:t>. לגבי כל חומר מוצע לציין את כינויו המדעי, את הנוסחה שלו ואת פוטנציאל</w:t>
      </w:r>
      <w:r w:rsidR="00260288" w:rsidRPr="00003C3D">
        <w:rPr>
          <w:sz w:val="24"/>
          <w:szCs w:val="24"/>
          <w:rtl/>
        </w:rPr>
        <w:t xml:space="preserve"> </w:t>
      </w:r>
      <w:r w:rsidR="00260288" w:rsidRPr="00003C3D">
        <w:rPr>
          <w:rFonts w:hint="cs"/>
          <w:sz w:val="24"/>
          <w:szCs w:val="24"/>
          <w:rtl/>
        </w:rPr>
        <w:t>ההתחממות</w:t>
      </w:r>
      <w:r w:rsidR="00260288" w:rsidRPr="00003C3D">
        <w:rPr>
          <w:sz w:val="24"/>
          <w:szCs w:val="24"/>
          <w:rtl/>
        </w:rPr>
        <w:t xml:space="preserve"> </w:t>
      </w:r>
      <w:r w:rsidR="00260288" w:rsidRPr="00003C3D">
        <w:rPr>
          <w:rFonts w:hint="cs"/>
          <w:sz w:val="24"/>
          <w:szCs w:val="24"/>
          <w:rtl/>
        </w:rPr>
        <w:t>הגלובלית</w:t>
      </w:r>
      <w:r w:rsidR="00260288" w:rsidRPr="00003C3D">
        <w:rPr>
          <w:sz w:val="24"/>
          <w:szCs w:val="24"/>
          <w:rtl/>
        </w:rPr>
        <w:t xml:space="preserve"> </w:t>
      </w:r>
      <w:r w:rsidR="00260288" w:rsidRPr="00003C3D">
        <w:rPr>
          <w:rFonts w:hint="cs"/>
          <w:sz w:val="24"/>
          <w:szCs w:val="24"/>
          <w:rtl/>
        </w:rPr>
        <w:t>שלו ל</w:t>
      </w:r>
      <w:r w:rsidR="00260288" w:rsidRPr="00003C3D">
        <w:rPr>
          <w:sz w:val="24"/>
          <w:szCs w:val="24"/>
          <w:rtl/>
        </w:rPr>
        <w:t xml:space="preserve">-100 </w:t>
      </w:r>
      <w:r w:rsidR="00260288" w:rsidRPr="00003C3D">
        <w:rPr>
          <w:rFonts w:hint="cs"/>
          <w:sz w:val="24"/>
          <w:szCs w:val="24"/>
          <w:rtl/>
        </w:rPr>
        <w:t>שנה (</w:t>
      </w:r>
      <w:r w:rsidR="00260288" w:rsidRPr="00003C3D">
        <w:rPr>
          <w:sz w:val="24"/>
          <w:szCs w:val="24"/>
        </w:rPr>
        <w:t>GWP</w:t>
      </w:r>
      <w:r w:rsidR="00260288" w:rsidRPr="00003C3D">
        <w:rPr>
          <w:rFonts w:hint="cs"/>
          <w:sz w:val="24"/>
          <w:szCs w:val="24"/>
          <w:rtl/>
        </w:rPr>
        <w:t>). פוטנציאל זה הוא מספר</w:t>
      </w:r>
      <w:r w:rsidR="00260288" w:rsidRPr="00003C3D">
        <w:rPr>
          <w:sz w:val="24"/>
          <w:szCs w:val="24"/>
          <w:rtl/>
        </w:rPr>
        <w:t xml:space="preserve"> </w:t>
      </w:r>
      <w:r w:rsidR="00260288" w:rsidRPr="00003C3D">
        <w:rPr>
          <w:rFonts w:hint="cs"/>
          <w:sz w:val="24"/>
          <w:szCs w:val="24"/>
          <w:rtl/>
        </w:rPr>
        <w:t>המבטא</w:t>
      </w:r>
      <w:r w:rsidR="00260288" w:rsidRPr="00003C3D">
        <w:rPr>
          <w:sz w:val="24"/>
          <w:szCs w:val="24"/>
          <w:rtl/>
        </w:rPr>
        <w:t xml:space="preserve"> </w:t>
      </w:r>
      <w:r w:rsidR="00260288" w:rsidRPr="00003C3D">
        <w:rPr>
          <w:rFonts w:hint="cs"/>
          <w:sz w:val="24"/>
          <w:szCs w:val="24"/>
          <w:rtl/>
        </w:rPr>
        <w:t>את</w:t>
      </w:r>
      <w:r w:rsidR="00260288" w:rsidRPr="00003C3D">
        <w:rPr>
          <w:sz w:val="24"/>
          <w:szCs w:val="24"/>
          <w:rtl/>
        </w:rPr>
        <w:t xml:space="preserve"> </w:t>
      </w:r>
      <w:r w:rsidR="00260288" w:rsidRPr="00003C3D">
        <w:rPr>
          <w:rFonts w:hint="cs"/>
          <w:sz w:val="24"/>
          <w:szCs w:val="24"/>
          <w:rtl/>
        </w:rPr>
        <w:t>מידת</w:t>
      </w:r>
      <w:r w:rsidR="00260288" w:rsidRPr="00003C3D">
        <w:rPr>
          <w:sz w:val="24"/>
          <w:szCs w:val="24"/>
          <w:rtl/>
        </w:rPr>
        <w:t xml:space="preserve"> </w:t>
      </w:r>
      <w:r w:rsidR="00260288" w:rsidRPr="00003C3D">
        <w:rPr>
          <w:rFonts w:hint="cs"/>
          <w:sz w:val="24"/>
          <w:szCs w:val="24"/>
          <w:rtl/>
        </w:rPr>
        <w:t>ההשפעה</w:t>
      </w:r>
      <w:r w:rsidR="00260288" w:rsidRPr="00003C3D">
        <w:rPr>
          <w:sz w:val="24"/>
          <w:szCs w:val="24"/>
          <w:rtl/>
        </w:rPr>
        <w:t xml:space="preserve"> </w:t>
      </w:r>
      <w:r w:rsidR="00260288" w:rsidRPr="00003C3D">
        <w:rPr>
          <w:rFonts w:hint="cs"/>
          <w:sz w:val="24"/>
          <w:szCs w:val="24"/>
          <w:rtl/>
        </w:rPr>
        <w:t>האפשרית</w:t>
      </w:r>
      <w:r w:rsidR="00260288" w:rsidRPr="00003C3D">
        <w:rPr>
          <w:sz w:val="24"/>
          <w:szCs w:val="24"/>
          <w:rtl/>
        </w:rPr>
        <w:t xml:space="preserve"> </w:t>
      </w:r>
      <w:r w:rsidR="00260288" w:rsidRPr="00003C3D">
        <w:rPr>
          <w:rFonts w:hint="cs"/>
          <w:sz w:val="24"/>
          <w:szCs w:val="24"/>
          <w:rtl/>
        </w:rPr>
        <w:t>של</w:t>
      </w:r>
      <w:r w:rsidR="00260288" w:rsidRPr="00003C3D">
        <w:rPr>
          <w:sz w:val="24"/>
          <w:szCs w:val="24"/>
          <w:rtl/>
        </w:rPr>
        <w:t xml:space="preserve"> </w:t>
      </w:r>
      <w:r w:rsidR="00260288" w:rsidRPr="00003C3D">
        <w:rPr>
          <w:rFonts w:hint="cs"/>
          <w:sz w:val="24"/>
          <w:szCs w:val="24"/>
          <w:rtl/>
        </w:rPr>
        <w:t>חומר</w:t>
      </w:r>
      <w:r w:rsidR="00260288" w:rsidRPr="00003C3D">
        <w:rPr>
          <w:sz w:val="24"/>
          <w:szCs w:val="24"/>
          <w:rtl/>
        </w:rPr>
        <w:t xml:space="preserve"> </w:t>
      </w:r>
      <w:r w:rsidR="00260288" w:rsidRPr="00003C3D">
        <w:rPr>
          <w:rFonts w:hint="cs"/>
          <w:sz w:val="24"/>
          <w:szCs w:val="24"/>
          <w:rtl/>
        </w:rPr>
        <w:t>מפוקח</w:t>
      </w:r>
      <w:r w:rsidR="00260288" w:rsidRPr="00003C3D">
        <w:rPr>
          <w:sz w:val="24"/>
          <w:szCs w:val="24"/>
          <w:rtl/>
        </w:rPr>
        <w:t xml:space="preserve"> </w:t>
      </w:r>
      <w:r w:rsidR="00260288" w:rsidRPr="00003C3D">
        <w:rPr>
          <w:rFonts w:hint="cs"/>
          <w:sz w:val="24"/>
          <w:szCs w:val="24"/>
          <w:rtl/>
        </w:rPr>
        <w:t>על</w:t>
      </w:r>
      <w:r w:rsidR="00260288" w:rsidRPr="00003C3D">
        <w:rPr>
          <w:sz w:val="24"/>
          <w:szCs w:val="24"/>
          <w:rtl/>
        </w:rPr>
        <w:t xml:space="preserve"> </w:t>
      </w:r>
      <w:r w:rsidR="00260288" w:rsidRPr="00003C3D">
        <w:rPr>
          <w:rFonts w:hint="cs"/>
          <w:sz w:val="24"/>
          <w:szCs w:val="24"/>
          <w:rtl/>
        </w:rPr>
        <w:t>ההתחממות</w:t>
      </w:r>
      <w:r w:rsidR="00260288" w:rsidRPr="00003C3D">
        <w:rPr>
          <w:sz w:val="24"/>
          <w:szCs w:val="24"/>
          <w:rtl/>
        </w:rPr>
        <w:t xml:space="preserve"> </w:t>
      </w:r>
      <w:r w:rsidR="00260288" w:rsidRPr="00003C3D">
        <w:rPr>
          <w:rFonts w:hint="cs"/>
          <w:sz w:val="24"/>
          <w:szCs w:val="24"/>
          <w:rtl/>
        </w:rPr>
        <w:t>הגלובלית</w:t>
      </w:r>
      <w:r w:rsidR="00260288" w:rsidRPr="00003C3D">
        <w:rPr>
          <w:sz w:val="24"/>
          <w:szCs w:val="24"/>
          <w:rtl/>
        </w:rPr>
        <w:t xml:space="preserve">, </w:t>
      </w:r>
      <w:r w:rsidR="00260288" w:rsidRPr="00003C3D">
        <w:rPr>
          <w:rFonts w:hint="cs"/>
          <w:sz w:val="24"/>
          <w:szCs w:val="24"/>
          <w:rtl/>
        </w:rPr>
        <w:t>באופן</w:t>
      </w:r>
      <w:r w:rsidR="00260288" w:rsidRPr="00003C3D">
        <w:rPr>
          <w:sz w:val="24"/>
          <w:szCs w:val="24"/>
          <w:rtl/>
        </w:rPr>
        <w:t xml:space="preserve"> </w:t>
      </w:r>
      <w:r w:rsidR="00260288" w:rsidRPr="00003C3D">
        <w:rPr>
          <w:rFonts w:hint="cs"/>
          <w:sz w:val="24"/>
          <w:szCs w:val="24"/>
          <w:rtl/>
        </w:rPr>
        <w:t>יחסי</w:t>
      </w:r>
      <w:r w:rsidR="00260288" w:rsidRPr="00003C3D">
        <w:rPr>
          <w:sz w:val="24"/>
          <w:szCs w:val="24"/>
          <w:rtl/>
        </w:rPr>
        <w:t xml:space="preserve"> </w:t>
      </w:r>
      <w:r w:rsidR="00260288" w:rsidRPr="00003C3D">
        <w:rPr>
          <w:rFonts w:hint="cs"/>
          <w:sz w:val="24"/>
          <w:szCs w:val="24"/>
          <w:rtl/>
        </w:rPr>
        <w:t>להשפעה</w:t>
      </w:r>
      <w:r w:rsidR="00260288" w:rsidRPr="00003C3D">
        <w:rPr>
          <w:sz w:val="24"/>
          <w:szCs w:val="24"/>
          <w:rtl/>
        </w:rPr>
        <w:t xml:space="preserve"> </w:t>
      </w:r>
      <w:r w:rsidR="00260288" w:rsidRPr="00003C3D">
        <w:rPr>
          <w:rFonts w:hint="cs"/>
          <w:sz w:val="24"/>
          <w:szCs w:val="24"/>
          <w:rtl/>
        </w:rPr>
        <w:t>של</w:t>
      </w:r>
      <w:r w:rsidR="00260288" w:rsidRPr="00003C3D">
        <w:rPr>
          <w:sz w:val="24"/>
          <w:szCs w:val="24"/>
          <w:rtl/>
        </w:rPr>
        <w:t xml:space="preserve"> </w:t>
      </w:r>
      <w:r w:rsidR="00260288" w:rsidRPr="00003C3D">
        <w:rPr>
          <w:rFonts w:hint="cs"/>
          <w:sz w:val="24"/>
          <w:szCs w:val="24"/>
          <w:rtl/>
        </w:rPr>
        <w:t>פחמן</w:t>
      </w:r>
      <w:r w:rsidR="00260288" w:rsidRPr="00003C3D">
        <w:rPr>
          <w:sz w:val="24"/>
          <w:szCs w:val="24"/>
          <w:rtl/>
        </w:rPr>
        <w:t xml:space="preserve"> </w:t>
      </w:r>
      <w:r w:rsidR="00260288" w:rsidRPr="00003C3D">
        <w:rPr>
          <w:rFonts w:hint="cs"/>
          <w:sz w:val="24"/>
          <w:szCs w:val="24"/>
          <w:rtl/>
        </w:rPr>
        <w:t>דו</w:t>
      </w:r>
      <w:r w:rsidR="00260288" w:rsidRPr="00003C3D">
        <w:rPr>
          <w:sz w:val="24"/>
          <w:szCs w:val="24"/>
          <w:rtl/>
        </w:rPr>
        <w:t>-</w:t>
      </w:r>
      <w:r w:rsidR="00260288" w:rsidRPr="00003C3D">
        <w:rPr>
          <w:rFonts w:hint="cs"/>
          <w:sz w:val="24"/>
          <w:szCs w:val="24"/>
          <w:rtl/>
        </w:rPr>
        <w:t>חמצני</w:t>
      </w:r>
      <w:r w:rsidR="00260288" w:rsidRPr="00003C3D">
        <w:rPr>
          <w:sz w:val="24"/>
          <w:szCs w:val="24"/>
          <w:rtl/>
        </w:rPr>
        <w:t xml:space="preserve">, </w:t>
      </w:r>
      <w:r w:rsidR="00260288" w:rsidRPr="00003C3D">
        <w:rPr>
          <w:rFonts w:hint="cs"/>
          <w:sz w:val="24"/>
          <w:szCs w:val="24"/>
          <w:rtl/>
        </w:rPr>
        <w:t>המוגדרת</w:t>
      </w:r>
      <w:r w:rsidR="00260288" w:rsidRPr="00003C3D">
        <w:rPr>
          <w:sz w:val="24"/>
          <w:szCs w:val="24"/>
          <w:rtl/>
        </w:rPr>
        <w:t xml:space="preserve"> </w:t>
      </w:r>
      <w:r w:rsidR="00260288" w:rsidRPr="00003C3D">
        <w:rPr>
          <w:rFonts w:hint="cs"/>
          <w:sz w:val="24"/>
          <w:szCs w:val="24"/>
          <w:rtl/>
        </w:rPr>
        <w:t>כ</w:t>
      </w:r>
      <w:r w:rsidR="00260288" w:rsidRPr="00003C3D">
        <w:rPr>
          <w:sz w:val="24"/>
          <w:szCs w:val="24"/>
          <w:rtl/>
        </w:rPr>
        <w:t>-1</w:t>
      </w:r>
      <w:r w:rsidR="00260288" w:rsidRPr="00003C3D">
        <w:rPr>
          <w:rFonts w:hint="cs"/>
          <w:sz w:val="24"/>
          <w:szCs w:val="24"/>
          <w:rtl/>
        </w:rPr>
        <w:t>.</w:t>
      </w:r>
    </w:p>
    <w:p w14:paraId="48879E9A" w14:textId="77777777" w:rsidR="00A4594E" w:rsidRPr="00003C3D" w:rsidRDefault="00A4594E" w:rsidP="00A4594E">
      <w:pPr>
        <w:pStyle w:val="Hesber1st"/>
        <w:tabs>
          <w:tab w:val="clear" w:pos="680"/>
        </w:tabs>
        <w:outlineLvl w:val="0"/>
        <w:rPr>
          <w:sz w:val="24"/>
          <w:szCs w:val="24"/>
          <w:rtl/>
        </w:rPr>
      </w:pPr>
    </w:p>
    <w:p w14:paraId="15DC5356" w14:textId="77777777" w:rsidR="00260288" w:rsidRDefault="00260288" w:rsidP="00920F0D">
      <w:pPr>
        <w:pStyle w:val="Hesber1st"/>
        <w:tabs>
          <w:tab w:val="clear" w:pos="680"/>
        </w:tabs>
        <w:outlineLvl w:val="0"/>
        <w:rPr>
          <w:sz w:val="24"/>
          <w:szCs w:val="24"/>
          <w:rtl/>
        </w:rPr>
      </w:pPr>
      <w:r w:rsidRPr="00003C3D">
        <w:rPr>
          <w:rFonts w:hint="cs"/>
          <w:b/>
          <w:bCs/>
          <w:sz w:val="24"/>
          <w:szCs w:val="24"/>
          <w:rtl/>
        </w:rPr>
        <w:t>תקנה 6</w:t>
      </w:r>
      <w:r w:rsidRPr="00003C3D">
        <w:rPr>
          <w:rFonts w:hint="cs"/>
          <w:sz w:val="24"/>
          <w:szCs w:val="24"/>
          <w:rtl/>
        </w:rPr>
        <w:tab/>
        <w:t xml:space="preserve">מוצע לתקן את התוספת השלישית, ולהוסיף לה את חלק א'1, בו מאומצים שיעורי ההפחתה והכמות המרבית לצריכה של </w:t>
      </w:r>
      <w:r w:rsidRPr="00003C3D">
        <w:rPr>
          <w:sz w:val="24"/>
          <w:szCs w:val="24"/>
        </w:rPr>
        <w:t>HFCs</w:t>
      </w:r>
      <w:r w:rsidRPr="00003C3D">
        <w:rPr>
          <w:rFonts w:hint="cs"/>
          <w:sz w:val="24"/>
          <w:szCs w:val="24"/>
          <w:rtl/>
        </w:rPr>
        <w:t xml:space="preserve"> שנקבעו בתיקון קיגאלי</w:t>
      </w:r>
      <w:r w:rsidR="00920F0D">
        <w:rPr>
          <w:rFonts w:hint="cs"/>
          <w:sz w:val="24"/>
          <w:szCs w:val="24"/>
          <w:rtl/>
        </w:rPr>
        <w:t>.</w:t>
      </w:r>
      <w:r w:rsidRPr="00003C3D">
        <w:rPr>
          <w:rFonts w:hint="cs"/>
          <w:sz w:val="24"/>
          <w:szCs w:val="24"/>
          <w:rtl/>
        </w:rPr>
        <w:t xml:space="preserve"> </w:t>
      </w:r>
      <w:r w:rsidR="00920F0D">
        <w:rPr>
          <w:rFonts w:hint="cs"/>
          <w:sz w:val="24"/>
          <w:szCs w:val="24"/>
          <w:rtl/>
        </w:rPr>
        <w:t xml:space="preserve">כאמור לעניין תקנה 3(ה), שיעורים אלה </w:t>
      </w:r>
      <w:r w:rsidRPr="00003C3D">
        <w:rPr>
          <w:rFonts w:hint="cs"/>
          <w:sz w:val="24"/>
          <w:szCs w:val="24"/>
          <w:rtl/>
        </w:rPr>
        <w:t>יקבעו את המכסה אותה תוכל רשות מוסמכת לחלק ליבואנים (ובמידת הצורך גם ליצרנים).</w:t>
      </w:r>
    </w:p>
    <w:p w14:paraId="4075D878" w14:textId="77777777" w:rsidR="00920F0D" w:rsidRPr="00003C3D" w:rsidRDefault="00920F0D" w:rsidP="00260288">
      <w:pPr>
        <w:pStyle w:val="Hesber1st"/>
        <w:tabs>
          <w:tab w:val="clear" w:pos="680"/>
        </w:tabs>
        <w:outlineLvl w:val="0"/>
        <w:rPr>
          <w:sz w:val="24"/>
          <w:szCs w:val="24"/>
          <w:rtl/>
        </w:rPr>
      </w:pPr>
    </w:p>
    <w:p w14:paraId="03FE3F5A" w14:textId="77777777" w:rsidR="00260288" w:rsidRPr="00003C3D" w:rsidRDefault="00260288" w:rsidP="00260288">
      <w:pPr>
        <w:pStyle w:val="Hesber1st"/>
        <w:tabs>
          <w:tab w:val="clear" w:pos="680"/>
        </w:tabs>
        <w:outlineLvl w:val="0"/>
        <w:rPr>
          <w:sz w:val="24"/>
          <w:szCs w:val="24"/>
          <w:rtl/>
        </w:rPr>
      </w:pPr>
      <w:r w:rsidRPr="00003C3D">
        <w:rPr>
          <w:rFonts w:hint="cs"/>
          <w:b/>
          <w:bCs/>
          <w:sz w:val="24"/>
          <w:szCs w:val="24"/>
          <w:rtl/>
        </w:rPr>
        <w:t>תקנה 7</w:t>
      </w:r>
      <w:r w:rsidRPr="00003C3D">
        <w:rPr>
          <w:rFonts w:hint="cs"/>
          <w:sz w:val="24"/>
          <w:szCs w:val="24"/>
          <w:rtl/>
        </w:rPr>
        <w:tab/>
        <w:t xml:space="preserve">מוצע לקבוע כי תחילתן של התקנות המוצעות תהיה ביום 1 בינואר 2019 </w:t>
      </w:r>
      <w:r w:rsidRPr="00003C3D">
        <w:rPr>
          <w:sz w:val="24"/>
          <w:szCs w:val="24"/>
          <w:rtl/>
        </w:rPr>
        <w:t>–</w:t>
      </w:r>
      <w:r w:rsidRPr="00003C3D">
        <w:rPr>
          <w:rFonts w:hint="cs"/>
          <w:sz w:val="24"/>
          <w:szCs w:val="24"/>
          <w:rtl/>
        </w:rPr>
        <w:t xml:space="preserve"> המועד אשר החל ממנו מחויבת מדינת ישראל לעמוד בהוראות תיקון קיגאלי להפחתת השימוש ב-</w:t>
      </w:r>
      <w:r w:rsidRPr="00003C3D">
        <w:rPr>
          <w:sz w:val="24"/>
          <w:szCs w:val="24"/>
        </w:rPr>
        <w:t>HFCs</w:t>
      </w:r>
      <w:r w:rsidRPr="00003C3D">
        <w:rPr>
          <w:rFonts w:hint="cs"/>
          <w:sz w:val="24"/>
          <w:szCs w:val="24"/>
          <w:rtl/>
        </w:rPr>
        <w:t>.</w:t>
      </w:r>
    </w:p>
    <w:p w14:paraId="4BD1054F" w14:textId="77777777" w:rsidR="001171A4" w:rsidRPr="00003C3D" w:rsidRDefault="001171A4" w:rsidP="005F181E">
      <w:pPr>
        <w:pStyle w:val="Hesber1st"/>
        <w:tabs>
          <w:tab w:val="clear" w:pos="680"/>
        </w:tabs>
        <w:outlineLvl w:val="0"/>
        <w:rPr>
          <w:sz w:val="24"/>
          <w:szCs w:val="24"/>
          <w:rtl/>
        </w:rPr>
      </w:pPr>
    </w:p>
    <w:p w14:paraId="2CC58895" w14:textId="77777777" w:rsidR="009E1DA0" w:rsidRPr="00003C3D" w:rsidRDefault="009E1DA0" w:rsidP="005F181E">
      <w:pPr>
        <w:pStyle w:val="Hesber1st"/>
        <w:tabs>
          <w:tab w:val="clear" w:pos="680"/>
        </w:tabs>
        <w:outlineLvl w:val="0"/>
        <w:rPr>
          <w:sz w:val="24"/>
          <w:szCs w:val="24"/>
          <w:rtl/>
        </w:rPr>
      </w:pPr>
    </w:p>
    <w:sectPr w:rsidR="009E1DA0" w:rsidRPr="00003C3D" w:rsidSect="0085001D">
      <w:headerReference w:type="default" r:id="rId8"/>
      <w:footerReference w:type="default" r:id="rId9"/>
      <w:headerReference w:type="first" r:id="rId10"/>
      <w:footerReference w:type="first" r:id="rId11"/>
      <w:pgSz w:w="11906" w:h="16838"/>
      <w:pgMar w:top="1440" w:right="1080" w:bottom="1440" w:left="1080" w:header="794" w:footer="119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2205D" w14:textId="77777777" w:rsidR="003E6E0D" w:rsidRDefault="003E6E0D" w:rsidP="00DE1811">
      <w:pPr>
        <w:spacing w:after="0" w:line="240" w:lineRule="auto"/>
      </w:pPr>
      <w:r>
        <w:separator/>
      </w:r>
    </w:p>
  </w:endnote>
  <w:endnote w:type="continuationSeparator" w:id="0">
    <w:p w14:paraId="4114FB16" w14:textId="77777777" w:rsidR="003E6E0D" w:rsidRDefault="003E6E0D" w:rsidP="00DE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69121974"/>
      <w:docPartObj>
        <w:docPartGallery w:val="Page Numbers (Bottom of Page)"/>
        <w:docPartUnique/>
      </w:docPartObj>
    </w:sdtPr>
    <w:sdtEndPr>
      <w:rPr>
        <w:cs/>
      </w:rPr>
    </w:sdtEndPr>
    <w:sdtContent>
      <w:p w14:paraId="33558942" w14:textId="77777777" w:rsidR="00E620E3" w:rsidRDefault="00E620E3" w:rsidP="0085001D">
        <w:pPr>
          <w:pStyle w:val="Footer"/>
          <w:jc w:val="center"/>
        </w:pPr>
        <w:r>
          <w:fldChar w:fldCharType="begin"/>
        </w:r>
        <w:r>
          <w:rPr>
            <w:rtl/>
            <w:cs/>
          </w:rPr>
          <w:instrText>PAGE   \* MERGEFORMAT</w:instrText>
        </w:r>
        <w:r>
          <w:fldChar w:fldCharType="separate"/>
        </w:r>
        <w:r w:rsidR="000F3B72" w:rsidRPr="000F3B72">
          <w:rPr>
            <w:noProof/>
            <w:rtl/>
            <w:lang w:val="he-IL"/>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36204470"/>
      <w:docPartObj>
        <w:docPartGallery w:val="Page Numbers (Bottom of Page)"/>
        <w:docPartUnique/>
      </w:docPartObj>
    </w:sdtPr>
    <w:sdtEndPr>
      <w:rPr>
        <w:cs/>
      </w:rPr>
    </w:sdtEndPr>
    <w:sdtContent>
      <w:p w14:paraId="2A37A85B" w14:textId="77777777" w:rsidR="00E620E3" w:rsidRDefault="00E620E3">
        <w:pPr>
          <w:pStyle w:val="Footer"/>
          <w:jc w:val="center"/>
          <w:rPr>
            <w:rtl/>
            <w:cs/>
          </w:rPr>
        </w:pPr>
        <w:r>
          <w:fldChar w:fldCharType="begin"/>
        </w:r>
        <w:r>
          <w:rPr>
            <w:rtl/>
            <w:cs/>
          </w:rPr>
          <w:instrText>PAGE   \* MERGEFORMAT</w:instrText>
        </w:r>
        <w:r>
          <w:fldChar w:fldCharType="separate"/>
        </w:r>
        <w:r w:rsidRPr="0085001D">
          <w:rPr>
            <w:noProof/>
            <w:rtl/>
            <w:lang w:val="he-IL"/>
          </w:rPr>
          <w:t>1</w:t>
        </w:r>
        <w:r>
          <w:fldChar w:fldCharType="end"/>
        </w:r>
      </w:p>
    </w:sdtContent>
  </w:sdt>
  <w:p w14:paraId="3442869F" w14:textId="77777777" w:rsidR="00E620E3" w:rsidRDefault="00E6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3DF23" w14:textId="77777777" w:rsidR="003E6E0D" w:rsidRDefault="003E6E0D" w:rsidP="00DE1811">
      <w:pPr>
        <w:spacing w:after="0" w:line="240" w:lineRule="auto"/>
      </w:pPr>
      <w:r>
        <w:separator/>
      </w:r>
    </w:p>
  </w:footnote>
  <w:footnote w:type="continuationSeparator" w:id="0">
    <w:p w14:paraId="6AE6F5B5" w14:textId="77777777" w:rsidR="003E6E0D" w:rsidRDefault="003E6E0D" w:rsidP="00DE1811">
      <w:pPr>
        <w:spacing w:after="0" w:line="240" w:lineRule="auto"/>
      </w:pPr>
      <w:r>
        <w:continuationSeparator/>
      </w:r>
    </w:p>
  </w:footnote>
  <w:footnote w:id="1">
    <w:p w14:paraId="540DE8EE" w14:textId="77777777" w:rsidR="00E620E3" w:rsidRDefault="00E620E3" w:rsidP="00405F17">
      <w:pPr>
        <w:pStyle w:val="FootnoteText"/>
      </w:pPr>
      <w:r>
        <w:rPr>
          <w:rStyle w:val="FootnoteReference"/>
        </w:rPr>
        <w:footnoteRef/>
      </w:r>
      <w:r>
        <w:rPr>
          <w:rtl/>
        </w:rPr>
        <w:t xml:space="preserve"> </w:t>
      </w:r>
      <w:r>
        <w:rPr>
          <w:rFonts w:hint="cs"/>
          <w:rtl/>
        </w:rPr>
        <w:t>הוראת המנהל הכללי של משרד הכלכלה והתעשייה מס' 2.9 מיום 21.11.2017 בנושא "חלוקת מכסות ליבוא של חומרים הפוגעים בשכבת האוזון".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C151" w14:textId="77777777" w:rsidR="00E620E3" w:rsidRPr="00F27EA7" w:rsidRDefault="00E620E3" w:rsidP="00F27EA7">
    <w:pPr>
      <w:pStyle w:val="Header"/>
      <w:rPr>
        <w:rtl/>
      </w:rPr>
    </w:pPr>
    <w:r w:rsidRPr="00F27EA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CC69" w14:textId="77777777" w:rsidR="00E620E3" w:rsidRDefault="00E620E3" w:rsidP="0030307E">
    <w:pPr>
      <w:pStyle w:val="Header"/>
    </w:pPr>
    <w:r>
      <w:rPr>
        <w:noProof/>
      </w:rPr>
      <mc:AlternateContent>
        <mc:Choice Requires="wps">
          <w:drawing>
            <wp:anchor distT="0" distB="0" distL="114300" distR="114300" simplePos="0" relativeHeight="251663872" behindDoc="0" locked="0" layoutInCell="1" allowOverlap="1" wp14:anchorId="70BAB8C1" wp14:editId="464EB1F5">
              <wp:simplePos x="0" y="0"/>
              <wp:positionH relativeFrom="column">
                <wp:posOffset>942671</wp:posOffset>
              </wp:positionH>
              <wp:positionV relativeFrom="paragraph">
                <wp:posOffset>28575</wp:posOffset>
              </wp:positionV>
              <wp:extent cx="4076065" cy="343535"/>
              <wp:effectExtent l="0" t="0" r="635" b="1841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E5D6B4A" w14:textId="77777777" w:rsidR="00E620E3" w:rsidRPr="00B77C87" w:rsidRDefault="00E620E3" w:rsidP="00F27EA7">
                          <w:pPr>
                            <w:rPr>
                              <w:sz w:val="20"/>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AB8C1" id="_x0000_t202" coordsize="21600,21600" o:spt="202" path="m,l,21600r21600,l21600,xe">
              <v:stroke joinstyle="miter"/>
              <v:path gradientshapeok="t" o:connecttype="rect"/>
            </v:shapetype>
            <v:shape id="Text Box 4" o:spid="_x0000_s1026" type="#_x0000_t202" style="position:absolute;left:0;text-align:left;margin-left:74.25pt;margin-top:2.25pt;width:320.95pt;height:2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" filled="f" stroked="f" strokecolor="white">
              <v:textbox inset="0,0,0,0">
                <w:txbxContent>
                  <w:p w14:paraId="0E5D6B4A" w14:textId="77777777" w:rsidR="00E620E3" w:rsidRPr="00B77C87" w:rsidRDefault="00E620E3" w:rsidP="00F27EA7">
                    <w:pPr>
                      <w:rPr>
                        <w:sz w:val="20"/>
                        <w:rt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872"/>
    <w:multiLevelType w:val="hybridMultilevel"/>
    <w:tmpl w:val="9A88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25F67"/>
    <w:multiLevelType w:val="hybridMultilevel"/>
    <w:tmpl w:val="28C8CF32"/>
    <w:lvl w:ilvl="0" w:tplc="04090001">
      <w:start w:val="1"/>
      <w:numFmt w:val="bullet"/>
      <w:lvlText w:val=""/>
      <w:lvlJc w:val="left"/>
      <w:pPr>
        <w:tabs>
          <w:tab w:val="num" w:pos="1800"/>
        </w:tabs>
        <w:ind w:left="1800" w:hanging="360"/>
      </w:pPr>
      <w:rPr>
        <w:rFonts w:ascii="Symbol" w:hAnsi="Symbol" w:hint="default"/>
      </w:rPr>
    </w:lvl>
    <w:lvl w:ilvl="1" w:tplc="FB429626">
      <w:numFmt w:val="bullet"/>
      <w:lvlText w:val=""/>
      <w:lvlJc w:val="left"/>
      <w:pPr>
        <w:tabs>
          <w:tab w:val="num" w:pos="3045"/>
        </w:tabs>
        <w:ind w:left="3045" w:hanging="885"/>
      </w:pPr>
      <w:rPr>
        <w:rFonts w:ascii="Symbol" w:eastAsia="Times New Roman" w:hAnsi="Symbol" w:cs="David"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14E13FB"/>
    <w:multiLevelType w:val="hybridMultilevel"/>
    <w:tmpl w:val="731ED996"/>
    <w:lvl w:ilvl="0" w:tplc="F0A23D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120EAC"/>
    <w:multiLevelType w:val="hybridMultilevel"/>
    <w:tmpl w:val="58B8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47B04"/>
    <w:multiLevelType w:val="hybridMultilevel"/>
    <w:tmpl w:val="209A30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625140"/>
    <w:multiLevelType w:val="hybridMultilevel"/>
    <w:tmpl w:val="AC0CFB52"/>
    <w:lvl w:ilvl="0" w:tplc="F0A23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913C6A"/>
    <w:multiLevelType w:val="hybridMultilevel"/>
    <w:tmpl w:val="67E8C10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DC44BB1"/>
    <w:multiLevelType w:val="hybridMultilevel"/>
    <w:tmpl w:val="2EDE6E98"/>
    <w:lvl w:ilvl="0" w:tplc="CF36B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C07539"/>
    <w:multiLevelType w:val="hybridMultilevel"/>
    <w:tmpl w:val="D34EF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26378"/>
    <w:multiLevelType w:val="hybridMultilevel"/>
    <w:tmpl w:val="C4B4D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DB0D3D"/>
    <w:multiLevelType w:val="hybridMultilevel"/>
    <w:tmpl w:val="FC562B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5B41455"/>
    <w:multiLevelType w:val="hybridMultilevel"/>
    <w:tmpl w:val="1EE21372"/>
    <w:lvl w:ilvl="0" w:tplc="A352EA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C2F85"/>
    <w:multiLevelType w:val="hybridMultilevel"/>
    <w:tmpl w:val="612234A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5E1B02A0"/>
    <w:multiLevelType w:val="hybridMultilevel"/>
    <w:tmpl w:val="65169B02"/>
    <w:lvl w:ilvl="0" w:tplc="2234AEB0">
      <w:start w:val="1"/>
      <w:numFmt w:val="decimal"/>
      <w:lvlText w:val="%1."/>
      <w:lvlJc w:val="left"/>
      <w:pPr>
        <w:ind w:left="360" w:hanging="360"/>
      </w:pPr>
      <w:rPr>
        <w:rFonts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2B4420"/>
    <w:multiLevelType w:val="hybridMultilevel"/>
    <w:tmpl w:val="0EC63AB8"/>
    <w:lvl w:ilvl="0" w:tplc="04090001">
      <w:start w:val="1"/>
      <w:numFmt w:val="bullet"/>
      <w:lvlText w:val=""/>
      <w:lvlJc w:val="left"/>
      <w:pPr>
        <w:tabs>
          <w:tab w:val="num" w:pos="1800"/>
        </w:tabs>
        <w:ind w:left="1800" w:hanging="360"/>
      </w:pPr>
      <w:rPr>
        <w:rFonts w:ascii="Symbol" w:hAnsi="Symbol" w:hint="default"/>
      </w:rPr>
    </w:lvl>
    <w:lvl w:ilvl="1" w:tplc="CB701FFC">
      <w:numFmt w:val="bullet"/>
      <w:lvlText w:val=""/>
      <w:lvlJc w:val="left"/>
      <w:pPr>
        <w:tabs>
          <w:tab w:val="num" w:pos="3045"/>
        </w:tabs>
        <w:ind w:left="3045" w:hanging="1533"/>
      </w:pPr>
      <w:rPr>
        <w:rFonts w:ascii="Symbol" w:eastAsia="Times New Roman" w:hAnsi="Symbol" w:cs="David" w:hint="default"/>
      </w:rPr>
    </w:lvl>
    <w:lvl w:ilvl="2" w:tplc="123019BE">
      <w:numFmt w:val="bullet"/>
      <w:lvlText w:val=""/>
      <w:lvlJc w:val="left"/>
      <w:pPr>
        <w:tabs>
          <w:tab w:val="num" w:pos="4593"/>
        </w:tabs>
        <w:ind w:left="4593" w:hanging="1533"/>
      </w:pPr>
      <w:rPr>
        <w:rFonts w:ascii="Symbol" w:eastAsia="Times New Roman" w:hAnsi="Symbol" w:cs="David" w:hint="default"/>
        <w:lang w:bidi="he-IL"/>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4"/>
  </w:num>
  <w:num w:numId="3">
    <w:abstractNumId w:val="1"/>
  </w:num>
  <w:num w:numId="4">
    <w:abstractNumId w:val="10"/>
  </w:num>
  <w:num w:numId="5">
    <w:abstractNumId w:val="14"/>
  </w:num>
  <w:num w:numId="6">
    <w:abstractNumId w:val="2"/>
  </w:num>
  <w:num w:numId="7">
    <w:abstractNumId w:val="3"/>
  </w:num>
  <w:num w:numId="8">
    <w:abstractNumId w:val="9"/>
  </w:num>
  <w:num w:numId="9">
    <w:abstractNumId w:val="5"/>
  </w:num>
  <w:num w:numId="10">
    <w:abstractNumId w:val="11"/>
  </w:num>
  <w:num w:numId="11">
    <w:abstractNumId w:val="7"/>
  </w:num>
  <w:num w:numId="12">
    <w:abstractNumId w:val="13"/>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22"/>
    <w:rsid w:val="00003C3D"/>
    <w:rsid w:val="00025BD5"/>
    <w:rsid w:val="00032DE9"/>
    <w:rsid w:val="0003616B"/>
    <w:rsid w:val="00047B51"/>
    <w:rsid w:val="000A2DEF"/>
    <w:rsid w:val="000D22FC"/>
    <w:rsid w:val="000D5030"/>
    <w:rsid w:val="000F0439"/>
    <w:rsid w:val="000F3B72"/>
    <w:rsid w:val="00104F3A"/>
    <w:rsid w:val="00107858"/>
    <w:rsid w:val="00115C31"/>
    <w:rsid w:val="001171A4"/>
    <w:rsid w:val="00143964"/>
    <w:rsid w:val="0016107D"/>
    <w:rsid w:val="00165D80"/>
    <w:rsid w:val="00177FB8"/>
    <w:rsid w:val="001834FA"/>
    <w:rsid w:val="001B0587"/>
    <w:rsid w:val="001B2D2F"/>
    <w:rsid w:val="001B496E"/>
    <w:rsid w:val="001D6668"/>
    <w:rsid w:val="00204978"/>
    <w:rsid w:val="0020617D"/>
    <w:rsid w:val="002074BB"/>
    <w:rsid w:val="00215C63"/>
    <w:rsid w:val="00217211"/>
    <w:rsid w:val="00217678"/>
    <w:rsid w:val="002275DF"/>
    <w:rsid w:val="00235587"/>
    <w:rsid w:val="0024536E"/>
    <w:rsid w:val="00255D09"/>
    <w:rsid w:val="00260288"/>
    <w:rsid w:val="002627C4"/>
    <w:rsid w:val="00292D72"/>
    <w:rsid w:val="002A54F9"/>
    <w:rsid w:val="002B2022"/>
    <w:rsid w:val="002E2A90"/>
    <w:rsid w:val="002E45BE"/>
    <w:rsid w:val="002F664E"/>
    <w:rsid w:val="00301F9F"/>
    <w:rsid w:val="00302A13"/>
    <w:rsid w:val="0030307E"/>
    <w:rsid w:val="00310274"/>
    <w:rsid w:val="0031562D"/>
    <w:rsid w:val="003460A1"/>
    <w:rsid w:val="003462B2"/>
    <w:rsid w:val="00351622"/>
    <w:rsid w:val="00357246"/>
    <w:rsid w:val="003622B1"/>
    <w:rsid w:val="00364B14"/>
    <w:rsid w:val="00371939"/>
    <w:rsid w:val="00386AA7"/>
    <w:rsid w:val="00390023"/>
    <w:rsid w:val="0039728B"/>
    <w:rsid w:val="003B65A4"/>
    <w:rsid w:val="003C2509"/>
    <w:rsid w:val="003D5510"/>
    <w:rsid w:val="003E3274"/>
    <w:rsid w:val="003E457E"/>
    <w:rsid w:val="003E6E0D"/>
    <w:rsid w:val="003E7F9B"/>
    <w:rsid w:val="00405F17"/>
    <w:rsid w:val="00425D64"/>
    <w:rsid w:val="00426F4C"/>
    <w:rsid w:val="00474901"/>
    <w:rsid w:val="004B1E85"/>
    <w:rsid w:val="004D3800"/>
    <w:rsid w:val="00504DCA"/>
    <w:rsid w:val="00517294"/>
    <w:rsid w:val="00550BCB"/>
    <w:rsid w:val="00551721"/>
    <w:rsid w:val="00561E19"/>
    <w:rsid w:val="00585807"/>
    <w:rsid w:val="0059428F"/>
    <w:rsid w:val="005A1239"/>
    <w:rsid w:val="005A2F16"/>
    <w:rsid w:val="005E584B"/>
    <w:rsid w:val="005F181E"/>
    <w:rsid w:val="005F6BCD"/>
    <w:rsid w:val="00624CBB"/>
    <w:rsid w:val="00644BD5"/>
    <w:rsid w:val="00653148"/>
    <w:rsid w:val="00673A73"/>
    <w:rsid w:val="006A5F95"/>
    <w:rsid w:val="006A70F4"/>
    <w:rsid w:val="006A7A74"/>
    <w:rsid w:val="006D2EBA"/>
    <w:rsid w:val="006E038D"/>
    <w:rsid w:val="006F7D3A"/>
    <w:rsid w:val="00704EAF"/>
    <w:rsid w:val="00707F1B"/>
    <w:rsid w:val="00713F92"/>
    <w:rsid w:val="007201A0"/>
    <w:rsid w:val="00731B04"/>
    <w:rsid w:val="00763936"/>
    <w:rsid w:val="007827ED"/>
    <w:rsid w:val="007A26DA"/>
    <w:rsid w:val="007D221A"/>
    <w:rsid w:val="00803359"/>
    <w:rsid w:val="00840323"/>
    <w:rsid w:val="0085001D"/>
    <w:rsid w:val="00854AD7"/>
    <w:rsid w:val="0086482B"/>
    <w:rsid w:val="00871851"/>
    <w:rsid w:val="00874FCA"/>
    <w:rsid w:val="00877E14"/>
    <w:rsid w:val="0088316A"/>
    <w:rsid w:val="00885708"/>
    <w:rsid w:val="00886F9D"/>
    <w:rsid w:val="00887FF9"/>
    <w:rsid w:val="008913CD"/>
    <w:rsid w:val="008976A8"/>
    <w:rsid w:val="008A001F"/>
    <w:rsid w:val="008A28E3"/>
    <w:rsid w:val="008B10AD"/>
    <w:rsid w:val="008B276C"/>
    <w:rsid w:val="008D3894"/>
    <w:rsid w:val="008E1EA6"/>
    <w:rsid w:val="009051A0"/>
    <w:rsid w:val="00905A30"/>
    <w:rsid w:val="009061FE"/>
    <w:rsid w:val="009073FF"/>
    <w:rsid w:val="009110B5"/>
    <w:rsid w:val="009139F4"/>
    <w:rsid w:val="00920F0D"/>
    <w:rsid w:val="00947EA1"/>
    <w:rsid w:val="009672D7"/>
    <w:rsid w:val="009939FD"/>
    <w:rsid w:val="009969FD"/>
    <w:rsid w:val="009B6C37"/>
    <w:rsid w:val="009B763F"/>
    <w:rsid w:val="009C5FDC"/>
    <w:rsid w:val="009C7491"/>
    <w:rsid w:val="009C74F2"/>
    <w:rsid w:val="009D7167"/>
    <w:rsid w:val="009E1DA0"/>
    <w:rsid w:val="009E2111"/>
    <w:rsid w:val="009E521F"/>
    <w:rsid w:val="00A1443E"/>
    <w:rsid w:val="00A271E5"/>
    <w:rsid w:val="00A3718C"/>
    <w:rsid w:val="00A40D0E"/>
    <w:rsid w:val="00A4594E"/>
    <w:rsid w:val="00A5257C"/>
    <w:rsid w:val="00A63F09"/>
    <w:rsid w:val="00A657BF"/>
    <w:rsid w:val="00A70A49"/>
    <w:rsid w:val="00A87E0C"/>
    <w:rsid w:val="00AB6666"/>
    <w:rsid w:val="00AC5894"/>
    <w:rsid w:val="00AD5152"/>
    <w:rsid w:val="00AD580E"/>
    <w:rsid w:val="00AF162D"/>
    <w:rsid w:val="00B07D95"/>
    <w:rsid w:val="00B10764"/>
    <w:rsid w:val="00B25562"/>
    <w:rsid w:val="00B269C9"/>
    <w:rsid w:val="00B42E90"/>
    <w:rsid w:val="00B51145"/>
    <w:rsid w:val="00B75BE8"/>
    <w:rsid w:val="00B77C87"/>
    <w:rsid w:val="00BC29C8"/>
    <w:rsid w:val="00BC4960"/>
    <w:rsid w:val="00BD1FF5"/>
    <w:rsid w:val="00BE7128"/>
    <w:rsid w:val="00BF2D93"/>
    <w:rsid w:val="00C01C6F"/>
    <w:rsid w:val="00C074EB"/>
    <w:rsid w:val="00C11B04"/>
    <w:rsid w:val="00C15C99"/>
    <w:rsid w:val="00C21BC2"/>
    <w:rsid w:val="00C41BA3"/>
    <w:rsid w:val="00C41ECD"/>
    <w:rsid w:val="00C46BB7"/>
    <w:rsid w:val="00C51C2B"/>
    <w:rsid w:val="00C61BC7"/>
    <w:rsid w:val="00C63D5D"/>
    <w:rsid w:val="00C64981"/>
    <w:rsid w:val="00C735CD"/>
    <w:rsid w:val="00C81410"/>
    <w:rsid w:val="00CB33EC"/>
    <w:rsid w:val="00CC01FB"/>
    <w:rsid w:val="00CC1512"/>
    <w:rsid w:val="00CD3D7E"/>
    <w:rsid w:val="00CE210A"/>
    <w:rsid w:val="00CE3ED9"/>
    <w:rsid w:val="00CE4D47"/>
    <w:rsid w:val="00D11905"/>
    <w:rsid w:val="00D20ADC"/>
    <w:rsid w:val="00D415CB"/>
    <w:rsid w:val="00D41996"/>
    <w:rsid w:val="00D43DAD"/>
    <w:rsid w:val="00D56BC6"/>
    <w:rsid w:val="00D64CC3"/>
    <w:rsid w:val="00D73E4F"/>
    <w:rsid w:val="00D877C4"/>
    <w:rsid w:val="00D96878"/>
    <w:rsid w:val="00DA17E5"/>
    <w:rsid w:val="00DB76A7"/>
    <w:rsid w:val="00DE1811"/>
    <w:rsid w:val="00E10F12"/>
    <w:rsid w:val="00E307D0"/>
    <w:rsid w:val="00E42F9C"/>
    <w:rsid w:val="00E505FA"/>
    <w:rsid w:val="00E56778"/>
    <w:rsid w:val="00E575FB"/>
    <w:rsid w:val="00E620E3"/>
    <w:rsid w:val="00E73CBC"/>
    <w:rsid w:val="00E73E65"/>
    <w:rsid w:val="00E80D51"/>
    <w:rsid w:val="00E84505"/>
    <w:rsid w:val="00ED2909"/>
    <w:rsid w:val="00ED7B56"/>
    <w:rsid w:val="00EF4551"/>
    <w:rsid w:val="00F049FF"/>
    <w:rsid w:val="00F0623D"/>
    <w:rsid w:val="00F10508"/>
    <w:rsid w:val="00F13E68"/>
    <w:rsid w:val="00F15E9A"/>
    <w:rsid w:val="00F249E1"/>
    <w:rsid w:val="00F27EA7"/>
    <w:rsid w:val="00F32460"/>
    <w:rsid w:val="00F400C1"/>
    <w:rsid w:val="00F41751"/>
    <w:rsid w:val="00F51C50"/>
    <w:rsid w:val="00F71089"/>
    <w:rsid w:val="00F74A10"/>
    <w:rsid w:val="00F74CC4"/>
    <w:rsid w:val="00F75E7C"/>
    <w:rsid w:val="00F77F53"/>
    <w:rsid w:val="00F86B1E"/>
    <w:rsid w:val="00F90D1B"/>
    <w:rsid w:val="00F93303"/>
    <w:rsid w:val="00F94C29"/>
    <w:rsid w:val="00FC26DD"/>
    <w:rsid w:val="00FE0E38"/>
    <w:rsid w:val="00FE256A"/>
    <w:rsid w:val="00FF2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44933"/>
  <w15:docId w15:val="{BF07E9AE-822D-43AB-A50E-A64C9345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11"/>
    <w:pPr>
      <w:tabs>
        <w:tab w:val="center" w:pos="4153"/>
        <w:tab w:val="right" w:pos="8306"/>
      </w:tabs>
    </w:pPr>
  </w:style>
  <w:style w:type="character" w:customStyle="1" w:styleId="HeaderChar">
    <w:name w:val="Header Char"/>
    <w:link w:val="Header"/>
    <w:uiPriority w:val="99"/>
    <w:rsid w:val="00DE1811"/>
    <w:rPr>
      <w:sz w:val="22"/>
      <w:szCs w:val="22"/>
    </w:rPr>
  </w:style>
  <w:style w:type="paragraph" w:styleId="Footer">
    <w:name w:val="footer"/>
    <w:basedOn w:val="Normal"/>
    <w:link w:val="FooterChar"/>
    <w:uiPriority w:val="99"/>
    <w:unhideWhenUsed/>
    <w:rsid w:val="00DE1811"/>
    <w:pPr>
      <w:tabs>
        <w:tab w:val="center" w:pos="4153"/>
        <w:tab w:val="right" w:pos="8306"/>
      </w:tabs>
    </w:pPr>
  </w:style>
  <w:style w:type="character" w:customStyle="1" w:styleId="FooterChar">
    <w:name w:val="Footer Char"/>
    <w:link w:val="Footer"/>
    <w:uiPriority w:val="99"/>
    <w:rsid w:val="00DE1811"/>
    <w:rPr>
      <w:sz w:val="22"/>
      <w:szCs w:val="22"/>
    </w:rPr>
  </w:style>
  <w:style w:type="paragraph" w:styleId="BalloonText">
    <w:name w:val="Balloon Text"/>
    <w:basedOn w:val="Normal"/>
    <w:link w:val="BalloonTextChar"/>
    <w:uiPriority w:val="99"/>
    <w:semiHidden/>
    <w:unhideWhenUsed/>
    <w:rsid w:val="00DE1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811"/>
    <w:rPr>
      <w:rFonts w:ascii="Tahoma" w:hAnsi="Tahoma" w:cs="Tahoma"/>
      <w:sz w:val="16"/>
      <w:szCs w:val="16"/>
    </w:rPr>
  </w:style>
  <w:style w:type="character" w:styleId="Hyperlink">
    <w:name w:val="Hyperlink"/>
    <w:uiPriority w:val="99"/>
    <w:unhideWhenUsed/>
    <w:rsid w:val="00763936"/>
    <w:rPr>
      <w:color w:val="0000FF"/>
      <w:u w:val="single"/>
    </w:rPr>
  </w:style>
  <w:style w:type="paragraph" w:customStyle="1" w:styleId="BasicParagraph">
    <w:name w:val="[Basic Paragraph]"/>
    <w:basedOn w:val="Normal"/>
    <w:uiPriority w:val="99"/>
    <w:rsid w:val="00F90D1B"/>
    <w:pPr>
      <w:suppressAutoHyphens/>
      <w:autoSpaceDE w:val="0"/>
      <w:autoSpaceDN w:val="0"/>
      <w:adjustRightInd w:val="0"/>
      <w:spacing w:after="0" w:line="240" w:lineRule="atLeast"/>
      <w:textAlignment w:val="center"/>
    </w:pPr>
    <w:rPr>
      <w:rFonts w:ascii="Adobe Hebrew" w:hAnsi="Adobe Hebrew" w:cs="Adobe Hebrew"/>
      <w:color w:val="000000"/>
      <w:sz w:val="24"/>
      <w:szCs w:val="24"/>
    </w:rPr>
  </w:style>
  <w:style w:type="paragraph" w:styleId="FootnoteText">
    <w:name w:val="footnote text"/>
    <w:basedOn w:val="Normal"/>
    <w:link w:val="FootnoteTextChar"/>
    <w:uiPriority w:val="99"/>
    <w:semiHidden/>
    <w:unhideWhenUsed/>
    <w:rsid w:val="00E575FB"/>
    <w:rPr>
      <w:sz w:val="20"/>
      <w:szCs w:val="20"/>
    </w:rPr>
  </w:style>
  <w:style w:type="character" w:customStyle="1" w:styleId="FootnoteTextChar">
    <w:name w:val="Footnote Text Char"/>
    <w:basedOn w:val="DefaultParagraphFont"/>
    <w:link w:val="FootnoteText"/>
    <w:uiPriority w:val="99"/>
    <w:semiHidden/>
    <w:rsid w:val="00E575FB"/>
  </w:style>
  <w:style w:type="character" w:styleId="FootnoteReference">
    <w:name w:val="footnote reference"/>
    <w:uiPriority w:val="99"/>
    <w:semiHidden/>
    <w:rsid w:val="00E575FB"/>
    <w:rPr>
      <w:vertAlign w:val="superscript"/>
    </w:rPr>
  </w:style>
  <w:style w:type="paragraph" w:customStyle="1" w:styleId="CharChar3CharChar">
    <w:name w:val="Char Char3 תו תו Char Char"/>
    <w:basedOn w:val="Normal"/>
    <w:rsid w:val="002B2022"/>
    <w:pPr>
      <w:bidi w:val="0"/>
      <w:spacing w:after="160" w:line="240" w:lineRule="exact"/>
    </w:pPr>
    <w:rPr>
      <w:rFonts w:ascii="Tahoma" w:eastAsia="Times New Roman" w:hAnsi="Tahoma" w:cs="Tahoma"/>
      <w:sz w:val="20"/>
      <w:szCs w:val="20"/>
      <w:lang w:bidi="ar-SA"/>
    </w:rPr>
  </w:style>
  <w:style w:type="paragraph" w:styleId="ListParagraph">
    <w:name w:val="List Paragraph"/>
    <w:basedOn w:val="Normal"/>
    <w:uiPriority w:val="34"/>
    <w:qFormat/>
    <w:rsid w:val="004B1E85"/>
    <w:pPr>
      <w:ind w:left="720"/>
      <w:contextualSpacing/>
    </w:pPr>
  </w:style>
  <w:style w:type="paragraph" w:customStyle="1" w:styleId="Hesber1st">
    <w:name w:val="Hesber 1st"/>
    <w:basedOn w:val="Normal"/>
    <w:rsid w:val="004B1E85"/>
    <w:pPr>
      <w:widowControl w:val="0"/>
      <w:tabs>
        <w:tab w:val="left" w:pos="680"/>
        <w:tab w:val="left" w:pos="1020"/>
      </w:tabs>
      <w:autoSpaceDE w:val="0"/>
      <w:autoSpaceDN w:val="0"/>
      <w:adjustRightInd w:val="0"/>
      <w:snapToGrid w:val="0"/>
      <w:spacing w:after="0" w:line="360" w:lineRule="auto"/>
      <w:jc w:val="both"/>
      <w:textAlignment w:val="center"/>
    </w:pPr>
    <w:rPr>
      <w:rFonts w:ascii="Arial" w:eastAsia="Arial Unicode MS" w:hAnsi="Arial" w:cs="David"/>
      <w:snapToGrid w:val="0"/>
      <w:color w:val="000000"/>
      <w:sz w:val="20"/>
      <w:szCs w:val="26"/>
      <w:lang w:eastAsia="ja-JP"/>
    </w:rPr>
  </w:style>
  <w:style w:type="paragraph" w:customStyle="1" w:styleId="CharChar3CharChar0">
    <w:name w:val="Char Char3 תו תו Char Char"/>
    <w:basedOn w:val="Normal"/>
    <w:rsid w:val="009E1DA0"/>
    <w:pPr>
      <w:bidi w:val="0"/>
      <w:spacing w:after="160" w:line="240" w:lineRule="exact"/>
    </w:pPr>
    <w:rPr>
      <w:rFonts w:ascii="Tahoma" w:eastAsia="Times New Roman" w:hAnsi="Tahoma" w:cs="Tahoma"/>
      <w:sz w:val="20"/>
      <w:szCs w:val="20"/>
      <w:lang w:bidi="ar-SA"/>
    </w:rPr>
  </w:style>
  <w:style w:type="character" w:customStyle="1" w:styleId="apple-converted-space">
    <w:name w:val="apple-converted-space"/>
    <w:basedOn w:val="DefaultParagraphFont"/>
    <w:rsid w:val="00707F1B"/>
  </w:style>
  <w:style w:type="paragraph" w:styleId="NoSpacing">
    <w:name w:val="No Spacing"/>
    <w:uiPriority w:val="1"/>
    <w:qFormat/>
    <w:rsid w:val="00707F1B"/>
    <w:pPr>
      <w:bidi/>
    </w:pPr>
    <w:rPr>
      <w:rFonts w:asciiTheme="minorHAnsi" w:eastAsiaTheme="minorHAnsi" w:hAnsiTheme="minorHAnsi" w:cs="David"/>
      <w:sz w:val="22"/>
      <w:szCs w:val="22"/>
    </w:rPr>
  </w:style>
  <w:style w:type="paragraph" w:customStyle="1" w:styleId="Default">
    <w:name w:val="Default"/>
    <w:rsid w:val="00707F1B"/>
    <w:pPr>
      <w:autoSpaceDE w:val="0"/>
      <w:autoSpaceDN w:val="0"/>
      <w:adjustRightInd w:val="0"/>
    </w:pPr>
    <w:rPr>
      <w:rFonts w:ascii="Times New Roman" w:eastAsiaTheme="minorHAnsi" w:hAnsi="Times New Roman" w:cs="Times New Roman"/>
      <w:color w:val="000000"/>
      <w:sz w:val="24"/>
      <w:szCs w:val="24"/>
    </w:rPr>
  </w:style>
  <w:style w:type="character" w:customStyle="1" w:styleId="default0">
    <w:name w:val="default"/>
    <w:basedOn w:val="DefaultParagraphFont"/>
    <w:rsid w:val="00887FF9"/>
    <w:rPr>
      <w:rFonts w:ascii="Times New Roman" w:hAnsi="Times New Roman" w:cs="FrankRuehl"/>
      <w:sz w:val="20"/>
      <w:szCs w:val="26"/>
    </w:rPr>
  </w:style>
  <w:style w:type="paragraph" w:customStyle="1" w:styleId="P00">
    <w:name w:val="P00"/>
    <w:rsid w:val="002E2A9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paragraph" w:styleId="HTMLPreformatted">
    <w:name w:val="HTML Preformatted"/>
    <w:basedOn w:val="Normal"/>
    <w:link w:val="HTMLPreformattedChar"/>
    <w:uiPriority w:val="99"/>
    <w:unhideWhenUsed/>
    <w:rsid w:val="00CC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01FB"/>
    <w:rPr>
      <w:rFonts w:ascii="Courier New" w:eastAsia="Times New Roman" w:hAnsi="Courier New" w:cs="Courier New"/>
    </w:rPr>
  </w:style>
  <w:style w:type="table" w:styleId="TableGrid">
    <w:name w:val="Table Grid"/>
    <w:basedOn w:val="TableNormal"/>
    <w:uiPriority w:val="59"/>
    <w:rsid w:val="0091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7339">
      <w:bodyDiv w:val="1"/>
      <w:marLeft w:val="0"/>
      <w:marRight w:val="0"/>
      <w:marTop w:val="0"/>
      <w:marBottom w:val="0"/>
      <w:divBdr>
        <w:top w:val="none" w:sz="0" w:space="0" w:color="auto"/>
        <w:left w:val="none" w:sz="0" w:space="0" w:color="auto"/>
        <w:bottom w:val="none" w:sz="0" w:space="0" w:color="auto"/>
        <w:right w:val="none" w:sz="0" w:space="0" w:color="auto"/>
      </w:divBdr>
    </w:div>
    <w:div w:id="555438011">
      <w:bodyDiv w:val="1"/>
      <w:marLeft w:val="0"/>
      <w:marRight w:val="0"/>
      <w:marTop w:val="0"/>
      <w:marBottom w:val="0"/>
      <w:divBdr>
        <w:top w:val="none" w:sz="0" w:space="0" w:color="auto"/>
        <w:left w:val="none" w:sz="0" w:space="0" w:color="auto"/>
        <w:bottom w:val="none" w:sz="0" w:space="0" w:color="auto"/>
        <w:right w:val="none" w:sz="0" w:space="0" w:color="auto"/>
      </w:divBdr>
    </w:div>
    <w:div w:id="845247888">
      <w:bodyDiv w:val="1"/>
      <w:marLeft w:val="0"/>
      <w:marRight w:val="0"/>
      <w:marTop w:val="0"/>
      <w:marBottom w:val="0"/>
      <w:divBdr>
        <w:top w:val="none" w:sz="0" w:space="0" w:color="auto"/>
        <w:left w:val="none" w:sz="0" w:space="0" w:color="auto"/>
        <w:bottom w:val="none" w:sz="0" w:space="0" w:color="auto"/>
        <w:right w:val="none" w:sz="0" w:space="0" w:color="auto"/>
      </w:divBdr>
    </w:div>
    <w:div w:id="1317567350">
      <w:bodyDiv w:val="1"/>
      <w:marLeft w:val="0"/>
      <w:marRight w:val="0"/>
      <w:marTop w:val="0"/>
      <w:marBottom w:val="0"/>
      <w:divBdr>
        <w:top w:val="none" w:sz="0" w:space="0" w:color="auto"/>
        <w:left w:val="none" w:sz="0" w:space="0" w:color="auto"/>
        <w:bottom w:val="none" w:sz="0" w:space="0" w:color="auto"/>
        <w:right w:val="none" w:sz="0" w:space="0" w:color="auto"/>
      </w:divBdr>
    </w:div>
    <w:div w:id="1769697848">
      <w:bodyDiv w:val="1"/>
      <w:marLeft w:val="0"/>
      <w:marRight w:val="0"/>
      <w:marTop w:val="0"/>
      <w:marBottom w:val="0"/>
      <w:divBdr>
        <w:top w:val="none" w:sz="0" w:space="0" w:color="auto"/>
        <w:left w:val="none" w:sz="0" w:space="0" w:color="auto"/>
        <w:bottom w:val="none" w:sz="0" w:space="0" w:color="auto"/>
        <w:right w:val="none" w:sz="0" w:space="0" w:color="auto"/>
      </w:divBdr>
    </w:div>
    <w:div w:id="1995064097">
      <w:bodyDiv w:val="1"/>
      <w:marLeft w:val="0"/>
      <w:marRight w:val="0"/>
      <w:marTop w:val="0"/>
      <w:marBottom w:val="0"/>
      <w:divBdr>
        <w:top w:val="none" w:sz="0" w:space="0" w:color="auto"/>
        <w:left w:val="none" w:sz="0" w:space="0" w:color="auto"/>
        <w:bottom w:val="none" w:sz="0" w:space="0" w:color="auto"/>
        <w:right w:val="none" w:sz="0" w:space="0" w:color="auto"/>
      </w:divBdr>
    </w:div>
    <w:div w:id="21332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FDD0-17F7-41F1-85BC-FBA5F65F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6794</Characters>
  <Application>Microsoft Office Word</Application>
  <DocSecurity>0</DocSecurity>
  <Lines>56</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כאן יבוא טקסט</vt:lpstr>
      <vt:lpstr>כאן יבוא טקסט</vt:lpstr>
    </vt:vector>
  </TitlesOfParts>
  <Company>MOE</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כאן יבוא טקסט</dc:title>
  <dc:creator>רן סלבצקי   Ran Slabezki</dc:creator>
  <cp:lastModifiedBy>Itay Izrailov</cp:lastModifiedBy>
  <cp:revision>3</cp:revision>
  <cp:lastPrinted>2017-04-09T08:51:00Z</cp:lastPrinted>
  <dcterms:created xsi:type="dcterms:W3CDTF">2018-10-21T10:28:00Z</dcterms:created>
  <dcterms:modified xsi:type="dcterms:W3CDTF">2018-11-12T10:59:00Z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